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414AD" w14:textId="38EBBE46" w:rsidR="00BD6249" w:rsidRDefault="00D2084F" w:rsidP="00886A1F">
      <w:pPr>
        <w:pStyle w:val="SEAIReportSubtitle"/>
        <w:rPr>
          <w:rFonts w:hint="eastAsia"/>
        </w:rPr>
      </w:pPr>
      <w:r w:rsidRPr="001030F6">
        <w:t xml:space="preserve">EXEED Certified Grant Scheme </w:t>
      </w:r>
    </w:p>
    <w:p w14:paraId="1223754B" w14:textId="77777777" w:rsidR="00BD6249" w:rsidRDefault="00BD6249" w:rsidP="001030F6">
      <w:pPr>
        <w:pStyle w:val="Heading1"/>
        <w:numPr>
          <w:ilvl w:val="0"/>
          <w:numId w:val="0"/>
        </w:numPr>
        <w:rPr>
          <w:rFonts w:hint="eastAsia"/>
        </w:rPr>
      </w:pPr>
    </w:p>
    <w:p w14:paraId="5FE375A7" w14:textId="30F6FB54" w:rsidR="00E86162" w:rsidRPr="00886A1F" w:rsidRDefault="00D2084F" w:rsidP="00886A1F">
      <w:pPr>
        <w:pStyle w:val="SEAIReportTitle"/>
        <w:rPr>
          <w:rFonts w:hint="eastAsia"/>
          <w:sz w:val="40"/>
          <w:szCs w:val="22"/>
        </w:rPr>
      </w:pPr>
      <w:r w:rsidRPr="00886A1F">
        <w:rPr>
          <w:sz w:val="40"/>
          <w:szCs w:val="22"/>
        </w:rPr>
        <w:t>Overview of Changes</w:t>
      </w:r>
      <w:r w:rsidR="00086E0E" w:rsidRPr="00886A1F">
        <w:rPr>
          <w:sz w:val="40"/>
          <w:szCs w:val="22"/>
        </w:rPr>
        <w:t xml:space="preserve"> from </w:t>
      </w:r>
      <w:r w:rsidR="00431DE6" w:rsidRPr="00886A1F">
        <w:rPr>
          <w:sz w:val="40"/>
          <w:szCs w:val="22"/>
        </w:rPr>
        <w:t>relaunch in Jan</w:t>
      </w:r>
      <w:r w:rsidR="00A344CD" w:rsidRPr="00886A1F">
        <w:rPr>
          <w:sz w:val="40"/>
          <w:szCs w:val="22"/>
        </w:rPr>
        <w:t xml:space="preserve">uary </w:t>
      </w:r>
      <w:r w:rsidR="00123F8E" w:rsidRPr="00886A1F">
        <w:rPr>
          <w:sz w:val="40"/>
          <w:szCs w:val="22"/>
        </w:rPr>
        <w:t xml:space="preserve">2021 to </w:t>
      </w:r>
      <w:r w:rsidR="00886A1F" w:rsidRPr="00886A1F">
        <w:rPr>
          <w:sz w:val="40"/>
          <w:szCs w:val="22"/>
        </w:rPr>
        <w:t xml:space="preserve">most recent updates published in March </w:t>
      </w:r>
      <w:r w:rsidR="00431DE6" w:rsidRPr="00886A1F">
        <w:rPr>
          <w:sz w:val="40"/>
          <w:szCs w:val="22"/>
        </w:rPr>
        <w:t>2023</w:t>
      </w:r>
    </w:p>
    <w:p w14:paraId="1D141C1F" w14:textId="0B32D8BE" w:rsidR="00E86162" w:rsidRDefault="00E86162" w:rsidP="00E86162">
      <w:pPr>
        <w:rPr>
          <w:rFonts w:hint="eastAsia"/>
        </w:rPr>
      </w:pPr>
    </w:p>
    <w:p w14:paraId="0550B7B3" w14:textId="0B32D8BE" w:rsidR="00886A1F" w:rsidRDefault="00886A1F" w:rsidP="00886A1F">
      <w:pPr>
        <w:pStyle w:val="Heading1"/>
        <w:rPr>
          <w:rFonts w:hint="eastAsia"/>
        </w:rPr>
      </w:pPr>
      <w:r>
        <w:t>January 2021 re-launch</w:t>
      </w:r>
    </w:p>
    <w:p w14:paraId="22DA838A" w14:textId="0B32D8BE" w:rsidR="00886A1F" w:rsidRDefault="00886A1F" w:rsidP="00E86162">
      <w:pPr>
        <w:rPr>
          <w:rFonts w:hint="eastAsia"/>
        </w:rPr>
      </w:pPr>
    </w:p>
    <w:p w14:paraId="14C29AEC" w14:textId="04A40182" w:rsidR="00E86162" w:rsidRDefault="006F5BEA" w:rsidP="00E86162">
      <w:pPr>
        <w:rPr>
          <w:rFonts w:hint="eastAsia"/>
        </w:rPr>
      </w:pPr>
      <w:r>
        <w:t xml:space="preserve">The EXEED Certified Grant Scheme </w:t>
      </w:r>
      <w:r w:rsidR="009D5621">
        <w:t>open</w:t>
      </w:r>
      <w:r w:rsidR="00886A1F">
        <w:t>ed</w:t>
      </w:r>
      <w:r w:rsidR="009D5621">
        <w:t xml:space="preserve"> to new applications </w:t>
      </w:r>
      <w:r w:rsidR="00886A1F">
        <w:t>on</w:t>
      </w:r>
      <w:r w:rsidR="009D5621">
        <w:t xml:space="preserve"> </w:t>
      </w:r>
      <w:r w:rsidR="009D5621" w:rsidRPr="00D2084F">
        <w:rPr>
          <w:b/>
          <w:bCs/>
          <w:u w:val="single"/>
        </w:rPr>
        <w:t>Monday 11 January 2021</w:t>
      </w:r>
      <w:r w:rsidR="009D5621">
        <w:t>.</w:t>
      </w:r>
    </w:p>
    <w:p w14:paraId="5FBFBD69" w14:textId="59D24FC4" w:rsidR="009D5621" w:rsidRDefault="009D5621" w:rsidP="00E86162">
      <w:pPr>
        <w:rPr>
          <w:rFonts w:hint="eastAsia"/>
        </w:rPr>
      </w:pPr>
    </w:p>
    <w:p w14:paraId="5C417B8B" w14:textId="5B0339A7" w:rsidR="00DB11B3" w:rsidRDefault="00B52ADB" w:rsidP="00E86162">
      <w:pPr>
        <w:rPr>
          <w:rFonts w:hint="eastAsia"/>
        </w:rPr>
      </w:pPr>
      <w:r>
        <w:t xml:space="preserve">Significant steps </w:t>
      </w:r>
      <w:r w:rsidR="007A15C3">
        <w:t xml:space="preserve">were </w:t>
      </w:r>
      <w:r>
        <w:t xml:space="preserve"> taken to improve the </w:t>
      </w:r>
      <w:r w:rsidR="00BE4BF9">
        <w:t>programme, building on learnings</w:t>
      </w:r>
      <w:r w:rsidR="00DB11B3">
        <w:t xml:space="preserve"> from </w:t>
      </w:r>
      <w:r w:rsidR="00FB6867">
        <w:t>the previous phase</w:t>
      </w:r>
      <w:r w:rsidR="00BE4BF9">
        <w:t xml:space="preserve"> and stakeholder feedback</w:t>
      </w:r>
      <w:r w:rsidR="005B0A38">
        <w:t>:</w:t>
      </w:r>
    </w:p>
    <w:p w14:paraId="3AAB0441" w14:textId="688BEBF5" w:rsidR="005B0A38" w:rsidRDefault="001A2A2E" w:rsidP="00B012CD">
      <w:pPr>
        <w:pStyle w:val="ListParagraph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T</w:t>
      </w:r>
      <w:r>
        <w:t>he scheme will be</w:t>
      </w:r>
      <w:r w:rsidR="001258ED">
        <w:t xml:space="preserve"> </w:t>
      </w:r>
      <w:r w:rsidR="001258ED" w:rsidRPr="009470E5">
        <w:rPr>
          <w:b/>
          <w:bCs/>
        </w:rPr>
        <w:t>open to applications year-round</w:t>
      </w:r>
      <w:r w:rsidR="001258ED">
        <w:t xml:space="preserve"> at both Stage 1 and Stage 2</w:t>
      </w:r>
      <w:r w:rsidR="009B0664">
        <w:t>.</w:t>
      </w:r>
    </w:p>
    <w:p w14:paraId="4F2EC061" w14:textId="1069B448" w:rsidR="001258ED" w:rsidRDefault="001258ED" w:rsidP="00B012CD">
      <w:pPr>
        <w:pStyle w:val="ListParagraph"/>
        <w:numPr>
          <w:ilvl w:val="0"/>
          <w:numId w:val="2"/>
        </w:numPr>
        <w:rPr>
          <w:rFonts w:hint="eastAsia"/>
        </w:rPr>
      </w:pPr>
      <w:r>
        <w:t xml:space="preserve">The maximum grant level available per project will </w:t>
      </w:r>
      <w:r w:rsidRPr="009470E5">
        <w:rPr>
          <w:b/>
          <w:bCs/>
        </w:rPr>
        <w:t>increase</w:t>
      </w:r>
      <w:r w:rsidR="003E60D7">
        <w:rPr>
          <w:b/>
          <w:bCs/>
        </w:rPr>
        <w:t xml:space="preserve"> </w:t>
      </w:r>
      <w:r w:rsidR="00F25486">
        <w:rPr>
          <w:b/>
          <w:bCs/>
        </w:rPr>
        <w:t>from €500k</w:t>
      </w:r>
      <w:r w:rsidR="00F25486" w:rsidRPr="009470E5">
        <w:rPr>
          <w:b/>
          <w:bCs/>
        </w:rPr>
        <w:t xml:space="preserve"> </w:t>
      </w:r>
      <w:r w:rsidRPr="009470E5">
        <w:rPr>
          <w:b/>
          <w:bCs/>
        </w:rPr>
        <w:t>to €1m</w:t>
      </w:r>
      <w:r w:rsidR="008B72A1">
        <w:t xml:space="preserve"> (including </w:t>
      </w:r>
      <w:r w:rsidR="00F25486">
        <w:t xml:space="preserve">all support at </w:t>
      </w:r>
      <w:r w:rsidR="008B72A1">
        <w:t>Stage 1 and Stage 2)</w:t>
      </w:r>
      <w:r w:rsidR="009B0664">
        <w:t>.</w:t>
      </w:r>
    </w:p>
    <w:p w14:paraId="1764BEF9" w14:textId="276CF03C" w:rsidR="008B72A1" w:rsidRDefault="0014583A" w:rsidP="00B012CD">
      <w:pPr>
        <w:pStyle w:val="ListParagraph"/>
        <w:numPr>
          <w:ilvl w:val="0"/>
          <w:numId w:val="2"/>
        </w:numPr>
        <w:rPr>
          <w:rFonts w:hint="eastAsia"/>
        </w:rPr>
      </w:pPr>
      <w:r>
        <w:t xml:space="preserve">For large projects, </w:t>
      </w:r>
      <w:r w:rsidR="00CE2F72">
        <w:t xml:space="preserve">the </w:t>
      </w:r>
      <w:r w:rsidR="004C25AE">
        <w:t xml:space="preserve">scheme will be able to support </w:t>
      </w:r>
      <w:r w:rsidR="004C25AE" w:rsidRPr="003D7955">
        <w:rPr>
          <w:b/>
          <w:bCs/>
        </w:rPr>
        <w:t>longer capital implementation periods</w:t>
      </w:r>
      <w:r w:rsidR="003D7955" w:rsidRPr="003D7955">
        <w:rPr>
          <w:b/>
          <w:bCs/>
        </w:rPr>
        <w:t xml:space="preserve"> </w:t>
      </w:r>
      <w:r w:rsidR="003D7955">
        <w:t xml:space="preserve">across the current and </w:t>
      </w:r>
      <w:r w:rsidR="004C25AE">
        <w:t>subsequent calendar year</w:t>
      </w:r>
      <w:r w:rsidR="009B0664">
        <w:t>.</w:t>
      </w:r>
    </w:p>
    <w:p w14:paraId="0C61CB7D" w14:textId="529ED968" w:rsidR="004C25AE" w:rsidRDefault="005A0D2E" w:rsidP="00B012CD">
      <w:pPr>
        <w:pStyle w:val="ListParagraph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A</w:t>
      </w:r>
      <w:r>
        <w:t xml:space="preserve"> new online application form has been introduced </w:t>
      </w:r>
      <w:r w:rsidR="007C2822">
        <w:t xml:space="preserve">to </w:t>
      </w:r>
      <w:r w:rsidR="00AA3B09" w:rsidRPr="00AA3B09">
        <w:rPr>
          <w:b/>
          <w:bCs/>
        </w:rPr>
        <w:t>reduce</w:t>
      </w:r>
      <w:r w:rsidR="00FC082F" w:rsidRPr="00AA3B09">
        <w:rPr>
          <w:b/>
          <w:bCs/>
        </w:rPr>
        <w:t xml:space="preserve"> the turnaround times </w:t>
      </w:r>
      <w:r w:rsidR="00AA3B09" w:rsidRPr="00AA3B09">
        <w:rPr>
          <w:b/>
          <w:bCs/>
        </w:rPr>
        <w:t xml:space="preserve">for </w:t>
      </w:r>
      <w:r w:rsidR="00FC082F" w:rsidRPr="00AA3B09">
        <w:rPr>
          <w:b/>
          <w:bCs/>
        </w:rPr>
        <w:t>application evaluation</w:t>
      </w:r>
      <w:r w:rsidR="00AA3B09">
        <w:t>.</w:t>
      </w:r>
      <w:r w:rsidR="00502B10">
        <w:t xml:space="preserve"> </w:t>
      </w:r>
      <w:r w:rsidR="00F25486">
        <w:t xml:space="preserve">This new online form replaces the </w:t>
      </w:r>
      <w:r w:rsidR="0034315A">
        <w:t xml:space="preserve">previous </w:t>
      </w:r>
      <w:r w:rsidR="00346674">
        <w:t>PDF</w:t>
      </w:r>
      <w:r w:rsidR="004D4BEC">
        <w:t>-based form</w:t>
      </w:r>
      <w:r w:rsidR="00D21157" w:rsidRPr="00EC3BB4">
        <w:t xml:space="preserve">. </w:t>
      </w:r>
      <w:r w:rsidR="00855438" w:rsidRPr="00EC3BB4">
        <w:t>The questions have been carefully designed to be user-friendly and easy to understand, with drop-down options where possible.</w:t>
      </w:r>
      <w:r w:rsidR="00855438">
        <w:t xml:space="preserve"> </w:t>
      </w:r>
      <w:r w:rsidR="00AD61DD">
        <w:t>The</w:t>
      </w:r>
      <w:r w:rsidR="009609A1">
        <w:t xml:space="preserve"> application form redesign now enables applica</w:t>
      </w:r>
      <w:r w:rsidR="00CD0FE2">
        <w:t>nt</w:t>
      </w:r>
      <w:r w:rsidR="009609A1">
        <w:t xml:space="preserve">s to submit all supporting documentation together with their application form. </w:t>
      </w:r>
      <w:r w:rsidR="00CD0FE2">
        <w:t>An instructions document has also been produced to help applicants complete the form correctly.</w:t>
      </w:r>
    </w:p>
    <w:p w14:paraId="37009E80" w14:textId="3A7E8B54" w:rsidR="00F610A6" w:rsidRDefault="00F610A6" w:rsidP="00F610A6">
      <w:pPr>
        <w:pStyle w:val="ListParagraph"/>
        <w:numPr>
          <w:ilvl w:val="0"/>
          <w:numId w:val="2"/>
        </w:numPr>
        <w:rPr>
          <w:rFonts w:hint="eastAsia"/>
        </w:rPr>
      </w:pPr>
      <w:r>
        <w:t>Eligibility criteria have been introduced at both stages, which will give greater clarity to prospective applicants on whether their project is a good fit for the grant scheme. This will reduce the evaluation turnaround times for all applicants.</w:t>
      </w:r>
    </w:p>
    <w:p w14:paraId="581C251E" w14:textId="14067F0A" w:rsidR="00AA3B09" w:rsidRDefault="00506673" w:rsidP="00B012CD">
      <w:pPr>
        <w:pStyle w:val="ListParagraph"/>
        <w:numPr>
          <w:ilvl w:val="0"/>
          <w:numId w:val="2"/>
        </w:numPr>
        <w:rPr>
          <w:rFonts w:hint="eastAsia"/>
        </w:rPr>
      </w:pPr>
      <w:r w:rsidRPr="006A0FAE">
        <w:t>New feedback mechanisms</w:t>
      </w:r>
      <w:r>
        <w:t xml:space="preserve"> have been introduced to provide applicants with greater clarity on the outcome of their application, supported opportunities</w:t>
      </w:r>
      <w:r w:rsidR="00944183">
        <w:t xml:space="preserve"> and</w:t>
      </w:r>
      <w:r>
        <w:t xml:space="preserve"> eligible costs.</w:t>
      </w:r>
      <w:r w:rsidR="00944183">
        <w:t xml:space="preserve"> </w:t>
      </w:r>
      <w:r w:rsidR="00384D0C">
        <w:t xml:space="preserve">Where </w:t>
      </w:r>
      <w:r w:rsidR="000709BD">
        <w:t>applicable, c</w:t>
      </w:r>
      <w:r w:rsidR="004D0935">
        <w:t xml:space="preserve">lear feedback will </w:t>
      </w:r>
      <w:r w:rsidR="00B611E6">
        <w:t xml:space="preserve">also </w:t>
      </w:r>
      <w:r w:rsidR="004D0935">
        <w:t xml:space="preserve">be given on the EXEED documents </w:t>
      </w:r>
      <w:r w:rsidR="00B611E6">
        <w:t>submitted at</w:t>
      </w:r>
      <w:r w:rsidR="004D0935">
        <w:t xml:space="preserve"> </w:t>
      </w:r>
      <w:r w:rsidR="00B611E6">
        <w:t xml:space="preserve">the </w:t>
      </w:r>
      <w:r w:rsidR="004D0935">
        <w:t>Stage 1</w:t>
      </w:r>
      <w:r w:rsidR="00CF217E">
        <w:t xml:space="preserve"> payment </w:t>
      </w:r>
      <w:r w:rsidR="005E528D">
        <w:t xml:space="preserve">request </w:t>
      </w:r>
      <w:r w:rsidR="00F01979">
        <w:t>stage</w:t>
      </w:r>
      <w:r w:rsidR="004D0935">
        <w:t xml:space="preserve">, to help ensure projects are </w:t>
      </w:r>
      <w:r w:rsidR="00927671">
        <w:t xml:space="preserve">benefitting from the EXEED Certified standard, and to give applicants an opportunity to </w:t>
      </w:r>
      <w:r w:rsidR="005A6E36">
        <w:t>make improvements before submitting a Stage 2 application</w:t>
      </w:r>
      <w:r w:rsidR="00B611E6">
        <w:t>.</w:t>
      </w:r>
    </w:p>
    <w:p w14:paraId="5FDD869A" w14:textId="61DC83BB" w:rsidR="00A6008B" w:rsidRDefault="00A6008B" w:rsidP="00B012CD">
      <w:pPr>
        <w:pStyle w:val="ListParagraph"/>
        <w:numPr>
          <w:ilvl w:val="0"/>
          <w:numId w:val="2"/>
        </w:numPr>
        <w:rPr>
          <w:rFonts w:hint="eastAsia"/>
        </w:rPr>
      </w:pPr>
      <w:r>
        <w:t xml:space="preserve">Improved templates have been introduced to improve the </w:t>
      </w:r>
      <w:r w:rsidR="009B0664">
        <w:t>inspections and payment processes.</w:t>
      </w:r>
    </w:p>
    <w:p w14:paraId="63B695CB" w14:textId="57C14D1B" w:rsidR="00D81E7A" w:rsidRDefault="00D81E7A" w:rsidP="00B012CD">
      <w:pPr>
        <w:pStyle w:val="ListParagraph"/>
        <w:numPr>
          <w:ilvl w:val="0"/>
          <w:numId w:val="2"/>
        </w:numPr>
        <w:rPr>
          <w:rFonts w:hint="eastAsia"/>
        </w:rPr>
      </w:pPr>
      <w:r>
        <w:t xml:space="preserve">SEAI’s </w:t>
      </w:r>
      <w:r w:rsidR="00020BAB">
        <w:t>Register of Energy Auditors has been updated to include a listing for Energy Efficient Design Experts</w:t>
      </w:r>
      <w:r w:rsidR="00D209A8">
        <w:t xml:space="preserve"> (EEDE)</w:t>
      </w:r>
      <w:r w:rsidR="00020BAB">
        <w:t xml:space="preserve">. This </w:t>
      </w:r>
      <w:r w:rsidR="00A07AA9">
        <w:t xml:space="preserve">will help prospective applicants </w:t>
      </w:r>
      <w:r w:rsidR="00D209A8">
        <w:t>who are seeking to appoint an EEDE.</w:t>
      </w:r>
      <w:r w:rsidR="00D209A8">
        <w:rPr>
          <w:rStyle w:val="FootnoteReference"/>
          <w:rFonts w:hint="eastAsia"/>
        </w:rPr>
        <w:footnoteReference w:id="2"/>
      </w:r>
    </w:p>
    <w:p w14:paraId="2DB7F760" w14:textId="065FE120" w:rsidR="00C35A4E" w:rsidRDefault="00C35A4E" w:rsidP="00B012CD">
      <w:pPr>
        <w:pStyle w:val="ListParagraph"/>
        <w:numPr>
          <w:ilvl w:val="0"/>
          <w:numId w:val="2"/>
        </w:numPr>
        <w:rPr>
          <w:rFonts w:hint="eastAsia"/>
        </w:rPr>
      </w:pPr>
      <w:r>
        <w:t>An E</w:t>
      </w:r>
      <w:r w:rsidR="00C23636">
        <w:t>nergy Efficient Design Training course has been introduced, particularly for those working as EEDEs</w:t>
      </w:r>
      <w:r w:rsidR="002947CC">
        <w:t>, but which may also be informative for applicants</w:t>
      </w:r>
      <w:r w:rsidR="002947CC" w:rsidRPr="002947CC">
        <w:t xml:space="preserve"> </w:t>
      </w:r>
      <w:r w:rsidR="002947CC">
        <w:t>about the EXEED Certified approach.</w:t>
      </w:r>
    </w:p>
    <w:p w14:paraId="14FB76F4" w14:textId="2F309B00" w:rsidR="009B2B4F" w:rsidRDefault="009B2B4F" w:rsidP="00F13DD3">
      <w:pPr>
        <w:rPr>
          <w:rFonts w:hint="eastAsia"/>
        </w:rPr>
      </w:pPr>
    </w:p>
    <w:p w14:paraId="76B71B0D" w14:textId="3B826D09" w:rsidR="00F13DD3" w:rsidRDefault="00F13DD3" w:rsidP="00F13DD3">
      <w:pPr>
        <w:rPr>
          <w:rFonts w:hint="eastAsia"/>
        </w:rPr>
      </w:pPr>
      <w:r>
        <w:t>Changes have also been made to better align the scheme with policy</w:t>
      </w:r>
      <w:r w:rsidR="00F96F40">
        <w:t xml:space="preserve"> </w:t>
      </w:r>
      <w:r w:rsidR="00817F48">
        <w:t xml:space="preserve">and value for money </w:t>
      </w:r>
      <w:r w:rsidR="00DA48EB">
        <w:t>objectives</w:t>
      </w:r>
      <w:r w:rsidR="00491A70">
        <w:t>:</w:t>
      </w:r>
    </w:p>
    <w:p w14:paraId="25670BF9" w14:textId="3356ED9B" w:rsidR="009B04DF" w:rsidRPr="00A224B3" w:rsidRDefault="005443D2" w:rsidP="00B012CD">
      <w:pPr>
        <w:pStyle w:val="ListParagraph"/>
        <w:numPr>
          <w:ilvl w:val="0"/>
          <w:numId w:val="2"/>
        </w:numPr>
        <w:rPr>
          <w:rFonts w:hint="eastAsia"/>
        </w:rPr>
      </w:pPr>
      <w:r w:rsidRPr="00A224B3">
        <w:rPr>
          <w:b/>
          <w:bCs/>
        </w:rPr>
        <w:t xml:space="preserve">Support for fossil fuels </w:t>
      </w:r>
      <w:r w:rsidR="009B04DF" w:rsidRPr="00A224B3">
        <w:rPr>
          <w:b/>
          <w:bCs/>
        </w:rPr>
        <w:t>will be restricted</w:t>
      </w:r>
      <w:r w:rsidR="009B04DF">
        <w:t>, as follows:</w:t>
      </w:r>
    </w:p>
    <w:p w14:paraId="68B3BFD2" w14:textId="4963BAB5" w:rsidR="00A224B3" w:rsidRPr="00A224B3" w:rsidRDefault="009B04DF" w:rsidP="00A224B3">
      <w:pPr>
        <w:pStyle w:val="ListParagraph"/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B04DF">
        <w:rPr>
          <w:rFonts w:ascii="Calibri" w:hAnsi="Calibri" w:cs="Calibri"/>
          <w:sz w:val="22"/>
          <w:szCs w:val="22"/>
        </w:rPr>
        <w:t>Projects that involve heating systems (including combined heat and power systems) where fossil</w:t>
      </w:r>
      <w:r w:rsidR="00A224B3">
        <w:rPr>
          <w:rFonts w:ascii="Calibri" w:hAnsi="Calibri" w:cs="Calibri"/>
          <w:sz w:val="22"/>
          <w:szCs w:val="22"/>
        </w:rPr>
        <w:t xml:space="preserve"> </w:t>
      </w:r>
      <w:r w:rsidRPr="009B04DF">
        <w:rPr>
          <w:rFonts w:ascii="Calibri" w:hAnsi="Calibri" w:cs="Calibri"/>
          <w:sz w:val="22"/>
          <w:szCs w:val="22"/>
        </w:rPr>
        <w:t xml:space="preserve">fuels are used (whether part of the specific works seeking support or the wider process, building etc.) shall not be supported unless at least one of the following is true: </w:t>
      </w:r>
    </w:p>
    <w:p w14:paraId="52D2D9B1" w14:textId="3A1E0B02" w:rsidR="00A224B3" w:rsidRPr="00A224B3" w:rsidRDefault="00A224B3" w:rsidP="00B012CD">
      <w:pPr>
        <w:pStyle w:val="ListParagraph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54"/>
        <w:rPr>
          <w:rFonts w:ascii="Calibri" w:hAnsi="Calibri" w:cs="Calibri"/>
          <w:sz w:val="22"/>
          <w:szCs w:val="22"/>
        </w:rPr>
      </w:pPr>
      <w:r w:rsidRPr="00A224B3">
        <w:rPr>
          <w:rFonts w:ascii="Calibri" w:hAnsi="Calibri" w:cs="Calibri"/>
          <w:sz w:val="22"/>
          <w:szCs w:val="22"/>
        </w:rPr>
        <w:t xml:space="preserve">Fossil fuel use is only through use of electricity from the grid. </w:t>
      </w:r>
    </w:p>
    <w:p w14:paraId="41A99DB2" w14:textId="6903692C" w:rsidR="00A224B3" w:rsidRPr="00A224B3" w:rsidRDefault="00A224B3" w:rsidP="00B012CD">
      <w:pPr>
        <w:pStyle w:val="ListParagraph"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224B3">
        <w:rPr>
          <w:rFonts w:ascii="Calibri" w:hAnsi="Calibri" w:cs="Calibri"/>
          <w:sz w:val="22"/>
          <w:szCs w:val="22"/>
        </w:rPr>
        <w:t xml:space="preserve">There is no technically viable non-fossil alternative (generally only related to applications for a purpose other than space heating). </w:t>
      </w:r>
    </w:p>
    <w:p w14:paraId="23137F52" w14:textId="77777777" w:rsidR="00A224B3" w:rsidRPr="00A224B3" w:rsidRDefault="00A224B3" w:rsidP="00B012CD">
      <w:pPr>
        <w:pStyle w:val="ListParagraph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54"/>
        <w:rPr>
          <w:rFonts w:ascii="Calibri" w:hAnsi="Calibri" w:cs="Calibri"/>
          <w:sz w:val="22"/>
          <w:szCs w:val="22"/>
        </w:rPr>
      </w:pPr>
      <w:r w:rsidRPr="00A224B3">
        <w:rPr>
          <w:rFonts w:ascii="Calibri" w:hAnsi="Calibri" w:cs="Calibri"/>
          <w:sz w:val="22"/>
          <w:szCs w:val="22"/>
        </w:rPr>
        <w:t xml:space="preserve">The installation of a renewable space heating system would increase the final energy consumption or CO2 emissions of the asset. </w:t>
      </w:r>
    </w:p>
    <w:p w14:paraId="3E083578" w14:textId="24881F11" w:rsidR="00A224B3" w:rsidRPr="00A224B3" w:rsidRDefault="00A224B3" w:rsidP="00B012CD">
      <w:pPr>
        <w:pStyle w:val="ListParagraph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54"/>
        <w:rPr>
          <w:rFonts w:ascii="Calibri" w:hAnsi="Calibri" w:cs="Calibri"/>
          <w:sz w:val="22"/>
          <w:szCs w:val="22"/>
        </w:rPr>
      </w:pPr>
      <w:r w:rsidRPr="00A224B3">
        <w:rPr>
          <w:rFonts w:ascii="Calibri" w:hAnsi="Calibri" w:cs="Calibri"/>
          <w:sz w:val="22"/>
          <w:szCs w:val="22"/>
        </w:rPr>
        <w:t xml:space="preserve">The fossil fuel use is provided for backup, peaking, or operational purposes (and makes up less than 10% of annual heating energy). </w:t>
      </w:r>
    </w:p>
    <w:p w14:paraId="5BF81DC6" w14:textId="2BABE0DF" w:rsidR="00A224B3" w:rsidRDefault="00A224B3" w:rsidP="00B012CD">
      <w:pPr>
        <w:pStyle w:val="ListParagraph"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224B3">
        <w:rPr>
          <w:rFonts w:ascii="Calibri" w:hAnsi="Calibri" w:cs="Calibri"/>
          <w:sz w:val="22"/>
          <w:szCs w:val="22"/>
        </w:rPr>
        <w:lastRenderedPageBreak/>
        <w:t xml:space="preserve">The fossil fuel use is part of a credible phased pathway to net zero emissions (e.g. the first phase of a programme of work that will lead to net zero emissions and is not predicated on the future external provision of decarbonised fuels such as biogas or bioliquid). </w:t>
      </w:r>
    </w:p>
    <w:p w14:paraId="7BDE8E85" w14:textId="135A9BB4" w:rsidR="007F0154" w:rsidRDefault="00D234A2" w:rsidP="00B012CD">
      <w:pPr>
        <w:pStyle w:val="ListParagraph"/>
        <w:numPr>
          <w:ilvl w:val="0"/>
          <w:numId w:val="4"/>
        </w:numPr>
        <w:suppressAutoHyphens w:val="0"/>
        <w:autoSpaceDE w:val="0"/>
        <w:autoSpaceDN w:val="0"/>
        <w:adjustRightInd w:val="0"/>
        <w:ind w:left="709"/>
        <w:rPr>
          <w:rFonts w:hint="eastAsia"/>
        </w:rPr>
      </w:pPr>
      <w:r w:rsidRPr="00DC0484">
        <w:rPr>
          <w:b/>
          <w:bCs/>
        </w:rPr>
        <w:t>EXEED certification and verification of savings will be required</w:t>
      </w:r>
      <w:r w:rsidRPr="00D234A2">
        <w:t xml:space="preserve"> for all projects</w:t>
      </w:r>
      <w:r w:rsidR="00D2084F">
        <w:t>.</w:t>
      </w:r>
    </w:p>
    <w:p w14:paraId="170976DA" w14:textId="39202B76" w:rsidR="006B3614" w:rsidRPr="002F0ADE" w:rsidRDefault="00C915F6" w:rsidP="00B012CD">
      <w:pPr>
        <w:pStyle w:val="ListParagraph"/>
        <w:numPr>
          <w:ilvl w:val="0"/>
          <w:numId w:val="4"/>
        </w:numPr>
        <w:suppressAutoHyphens w:val="0"/>
        <w:autoSpaceDE w:val="0"/>
        <w:autoSpaceDN w:val="0"/>
        <w:adjustRightInd w:val="0"/>
        <w:ind w:left="709"/>
        <w:rPr>
          <w:rFonts w:hint="eastAsia"/>
          <w:color w:val="10357F" w:themeColor="text1"/>
        </w:rPr>
      </w:pPr>
      <w:r w:rsidRPr="00DC0484">
        <w:rPr>
          <w:b/>
          <w:bCs/>
        </w:rPr>
        <w:t xml:space="preserve">Financial support will be limited to the present value of </w:t>
      </w:r>
      <w:r w:rsidR="00AC373B" w:rsidRPr="00DC0484">
        <w:rPr>
          <w:b/>
          <w:bCs/>
        </w:rPr>
        <w:t>the lifetime emission reductions</w:t>
      </w:r>
      <w:r w:rsidR="00AC373B">
        <w:t xml:space="preserve"> associated with the project, using the methodology set out in the Public Spending Code)</w:t>
      </w:r>
      <w:r w:rsidR="002D1A7B">
        <w:t>, or not greater than €50,000</w:t>
      </w:r>
      <w:r w:rsidR="002D6C82">
        <w:t>. Fu</w:t>
      </w:r>
      <w:r w:rsidR="00ED7121">
        <w:t xml:space="preserve">ll details of this methodology will be provided in the EXEED Grant </w:t>
      </w:r>
      <w:r w:rsidR="005B5333">
        <w:t>Scheme Guidelines 2021.</w:t>
      </w:r>
    </w:p>
    <w:p w14:paraId="7E561310" w14:textId="39202B76" w:rsidR="00886A1F" w:rsidRDefault="00886A1F" w:rsidP="4E188004">
      <w:pPr>
        <w:shd w:val="clear" w:color="auto" w:fill="FFFFFF" w:themeFill="background1"/>
        <w:suppressAutoHyphens w:val="0"/>
        <w:spacing w:after="150"/>
        <w:rPr>
          <w:rFonts w:ascii="Helvetica" w:eastAsia="Times New Roman" w:hAnsi="Helvetica" w:cs="Times New Roman"/>
          <w:b/>
          <w:lang w:eastAsia="en-IE"/>
        </w:rPr>
      </w:pPr>
    </w:p>
    <w:p w14:paraId="0E32C70D" w14:textId="39202B76" w:rsidR="006010EF" w:rsidRDefault="006010EF" w:rsidP="00886A1F">
      <w:pPr>
        <w:pStyle w:val="Heading1"/>
        <w:rPr>
          <w:rFonts w:hint="eastAsia"/>
          <w:lang w:eastAsia="en-IE"/>
        </w:rPr>
      </w:pPr>
      <w:r w:rsidRPr="006010EF">
        <w:rPr>
          <w:rFonts w:hint="eastAsia"/>
          <w:lang w:eastAsia="en-IE"/>
        </w:rPr>
        <w:t xml:space="preserve">EXEED Grant Scheme changes </w:t>
      </w:r>
      <w:r>
        <w:rPr>
          <w:lang w:eastAsia="en-IE"/>
        </w:rPr>
        <w:t>January</w:t>
      </w:r>
      <w:r w:rsidRPr="006010EF">
        <w:rPr>
          <w:rFonts w:hint="eastAsia"/>
          <w:lang w:eastAsia="en-IE"/>
        </w:rPr>
        <w:t xml:space="preserve"> 202</w:t>
      </w:r>
      <w:r>
        <w:rPr>
          <w:lang w:eastAsia="en-IE"/>
        </w:rPr>
        <w:t>2</w:t>
      </w:r>
    </w:p>
    <w:p w14:paraId="0A8C5B3A" w14:textId="39202B76" w:rsidR="00886A1F" w:rsidRDefault="00886A1F" w:rsidP="4E188004">
      <w:pPr>
        <w:shd w:val="clear" w:color="auto" w:fill="FFFFFF" w:themeFill="background1"/>
        <w:suppressAutoHyphens w:val="0"/>
        <w:spacing w:after="150"/>
        <w:rPr>
          <w:rFonts w:ascii="Helvetica" w:eastAsia="Times New Roman" w:hAnsi="Helvetica" w:cs="Times New Roman"/>
          <w:b/>
          <w:lang w:eastAsia="en-IE"/>
        </w:rPr>
      </w:pPr>
      <w:bookmarkStart w:id="0" w:name="_Hlk128482168"/>
    </w:p>
    <w:p w14:paraId="1D907D09" w14:textId="597C3CBB" w:rsidR="00DA32C4" w:rsidRPr="00DA32C4" w:rsidRDefault="00DA32C4" w:rsidP="00DA32C4">
      <w:pPr>
        <w:shd w:val="clear" w:color="auto" w:fill="FFFFFF"/>
        <w:suppressAutoHyphens w:val="0"/>
        <w:spacing w:after="150"/>
        <w:rPr>
          <w:rFonts w:ascii="Helvetica" w:eastAsia="Times New Roman" w:hAnsi="Helvetica" w:cs="Times New Roman"/>
          <w:szCs w:val="20"/>
          <w:lang w:eastAsia="en-IE"/>
        </w:rPr>
      </w:pPr>
      <w:r w:rsidRPr="00DA32C4">
        <w:rPr>
          <w:rFonts w:ascii="Helvetica" w:eastAsia="Times New Roman" w:hAnsi="Helvetica" w:cs="Times New Roman"/>
          <w:b/>
          <w:bCs/>
          <w:szCs w:val="20"/>
          <w:lang w:eastAsia="en-IE"/>
        </w:rPr>
        <w:t>Please note the following updates made to the guidelines</w:t>
      </w:r>
      <w:r>
        <w:rPr>
          <w:rFonts w:ascii="Helvetica" w:eastAsia="Times New Roman" w:hAnsi="Helvetica" w:cs="Times New Roman"/>
          <w:b/>
          <w:bCs/>
          <w:szCs w:val="20"/>
          <w:lang w:eastAsia="en-IE"/>
        </w:rPr>
        <w:t xml:space="preserve"> in 2022</w:t>
      </w:r>
      <w:r w:rsidRPr="00DA32C4">
        <w:rPr>
          <w:rFonts w:ascii="Helvetica" w:eastAsia="Times New Roman" w:hAnsi="Helvetica" w:cs="Times New Roman"/>
          <w:b/>
          <w:bCs/>
          <w:szCs w:val="20"/>
          <w:lang w:eastAsia="en-IE"/>
        </w:rPr>
        <w:t>:</w:t>
      </w:r>
    </w:p>
    <w:bookmarkEnd w:id="0"/>
    <w:p w14:paraId="4B197333" w14:textId="77777777" w:rsidR="00DA32C4" w:rsidRPr="00DA32C4" w:rsidRDefault="00DA32C4" w:rsidP="00DA32C4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rPr>
          <w:rFonts w:ascii="Helvetica" w:eastAsia="Times New Roman" w:hAnsi="Helvetica" w:cs="Times New Roman"/>
          <w:szCs w:val="20"/>
          <w:lang w:eastAsia="en-IE"/>
        </w:rPr>
      </w:pPr>
      <w:r w:rsidRPr="00DA32C4">
        <w:rPr>
          <w:rFonts w:ascii="Helvetica" w:eastAsia="Times New Roman" w:hAnsi="Helvetica" w:cs="Times New Roman"/>
          <w:szCs w:val="20"/>
          <w:lang w:eastAsia="en-IE"/>
        </w:rPr>
        <w:t>Reference to the 2017 Building Regulations has been amended to direct applicants towards the 2021 revision</w:t>
      </w:r>
    </w:p>
    <w:p w14:paraId="2A653675" w14:textId="77777777" w:rsidR="00DA32C4" w:rsidRPr="00DA32C4" w:rsidRDefault="00DA32C4" w:rsidP="00DA32C4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rPr>
          <w:rFonts w:ascii="Helvetica" w:eastAsia="Times New Roman" w:hAnsi="Helvetica" w:cs="Times New Roman"/>
          <w:szCs w:val="20"/>
          <w:lang w:eastAsia="en-IE"/>
        </w:rPr>
      </w:pPr>
      <w:r w:rsidRPr="00DA32C4">
        <w:rPr>
          <w:rFonts w:ascii="Helvetica" w:eastAsia="Times New Roman" w:hAnsi="Helvetica" w:cs="Times New Roman"/>
          <w:szCs w:val="20"/>
          <w:lang w:eastAsia="en-IE"/>
        </w:rPr>
        <w:t>Reference to I.S.399:2014 has been updated to direct applicants to the new revision (I.S.399:2021) published in December 2021</w:t>
      </w:r>
    </w:p>
    <w:p w14:paraId="07E6F28F" w14:textId="77777777" w:rsidR="00DA32C4" w:rsidRPr="00DA32C4" w:rsidRDefault="00DA32C4" w:rsidP="00DA32C4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rPr>
          <w:rFonts w:ascii="Helvetica" w:eastAsia="Times New Roman" w:hAnsi="Helvetica" w:cs="Times New Roman"/>
          <w:szCs w:val="20"/>
          <w:lang w:eastAsia="en-IE"/>
        </w:rPr>
      </w:pPr>
      <w:r w:rsidRPr="00DA32C4">
        <w:rPr>
          <w:rFonts w:ascii="Helvetica" w:eastAsia="Times New Roman" w:hAnsi="Helvetica" w:cs="Times New Roman"/>
          <w:szCs w:val="20"/>
          <w:lang w:eastAsia="en-IE"/>
        </w:rPr>
        <w:t>An additional paragraph has been added to section 7.5 to point applicants towards the present value of carbon tool on our website.</w:t>
      </w:r>
    </w:p>
    <w:p w14:paraId="41F41970" w14:textId="77777777" w:rsidR="00DA32C4" w:rsidRDefault="00DA32C4" w:rsidP="00DA32C4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rPr>
          <w:rFonts w:ascii="Helvetica" w:eastAsia="Times New Roman" w:hAnsi="Helvetica" w:cs="Times New Roman"/>
          <w:szCs w:val="20"/>
          <w:lang w:eastAsia="en-IE"/>
        </w:rPr>
      </w:pPr>
      <w:r w:rsidRPr="00DA32C4">
        <w:rPr>
          <w:rFonts w:ascii="Helvetica" w:eastAsia="Times New Roman" w:hAnsi="Helvetica" w:cs="Times New Roman"/>
          <w:szCs w:val="20"/>
          <w:lang w:eastAsia="en-IE"/>
        </w:rPr>
        <w:t>A new section 7.6 has been added for ‘Unsuccessful applications’ which outlines the process if applications do not meet the eligibility and/or evaluation scoring criteria.</w:t>
      </w:r>
    </w:p>
    <w:p w14:paraId="65D50FEE" w14:textId="77777777" w:rsidR="00DA32C4" w:rsidRDefault="00DA32C4" w:rsidP="00DA32C4">
      <w:pPr>
        <w:shd w:val="clear" w:color="auto" w:fill="FFFFFF"/>
        <w:suppressAutoHyphens w:val="0"/>
        <w:spacing w:before="100" w:beforeAutospacing="1" w:after="100" w:afterAutospacing="1"/>
        <w:rPr>
          <w:rFonts w:ascii="Helvetica" w:eastAsia="Times New Roman" w:hAnsi="Helvetica" w:cs="Times New Roman"/>
          <w:szCs w:val="20"/>
          <w:lang w:eastAsia="en-IE"/>
        </w:rPr>
      </w:pPr>
    </w:p>
    <w:p w14:paraId="25F5F9BC" w14:textId="5B2E15AD" w:rsidR="00DA32C4" w:rsidRDefault="006010EF" w:rsidP="00886A1F">
      <w:pPr>
        <w:pStyle w:val="Heading1"/>
        <w:rPr>
          <w:rFonts w:hint="eastAsia"/>
          <w:lang w:val="en-US" w:eastAsia="en-IE"/>
        </w:rPr>
      </w:pPr>
      <w:r w:rsidRPr="006010EF">
        <w:rPr>
          <w:lang w:val="en-US" w:eastAsia="en-IE"/>
        </w:rPr>
        <w:t>EXEED Grant Scheme changes March 2023</w:t>
      </w:r>
    </w:p>
    <w:p w14:paraId="06E75D52" w14:textId="0C5288F0" w:rsidR="000B0EC3" w:rsidRDefault="000B0EC3" w:rsidP="000B0EC3">
      <w:pPr>
        <w:shd w:val="clear" w:color="auto" w:fill="FFFFFF"/>
        <w:suppressAutoHyphens w:val="0"/>
        <w:spacing w:before="100" w:beforeAutospacing="1" w:after="100" w:afterAutospacing="1"/>
        <w:rPr>
          <w:rFonts w:ascii="Helvetica" w:eastAsia="Times New Roman" w:hAnsi="Helvetica" w:cs="Times New Roman"/>
          <w:b/>
          <w:bCs/>
          <w:szCs w:val="20"/>
          <w:lang w:eastAsia="en-IE"/>
        </w:rPr>
      </w:pPr>
      <w:r w:rsidRPr="000B0EC3">
        <w:rPr>
          <w:rFonts w:ascii="Helvetica" w:eastAsia="Times New Roman" w:hAnsi="Helvetica" w:cs="Times New Roman"/>
          <w:b/>
          <w:bCs/>
          <w:szCs w:val="20"/>
          <w:lang w:eastAsia="en-IE"/>
        </w:rPr>
        <w:t xml:space="preserve">Please note the following updates made to the guidelines </w:t>
      </w:r>
      <w:r w:rsidR="00F44EEB">
        <w:rPr>
          <w:rFonts w:ascii="Helvetica" w:eastAsia="Times New Roman" w:hAnsi="Helvetica" w:cs="Times New Roman"/>
          <w:b/>
          <w:bCs/>
          <w:szCs w:val="20"/>
          <w:lang w:eastAsia="en-IE"/>
        </w:rPr>
        <w:t>as of 1</w:t>
      </w:r>
      <w:r w:rsidR="00F44EEB" w:rsidRPr="00F44EEB">
        <w:rPr>
          <w:rFonts w:ascii="Helvetica" w:eastAsia="Times New Roman" w:hAnsi="Helvetica" w:cs="Times New Roman"/>
          <w:b/>
          <w:bCs/>
          <w:szCs w:val="20"/>
          <w:vertAlign w:val="superscript"/>
          <w:lang w:eastAsia="en-IE"/>
        </w:rPr>
        <w:t>st</w:t>
      </w:r>
      <w:r w:rsidR="00F44EEB">
        <w:rPr>
          <w:rFonts w:ascii="Helvetica" w:eastAsia="Times New Roman" w:hAnsi="Helvetica" w:cs="Times New Roman"/>
          <w:b/>
          <w:bCs/>
          <w:szCs w:val="20"/>
          <w:lang w:eastAsia="en-IE"/>
        </w:rPr>
        <w:t xml:space="preserve"> March</w:t>
      </w:r>
      <w:r w:rsidRPr="000B0EC3">
        <w:rPr>
          <w:rFonts w:ascii="Helvetica" w:eastAsia="Times New Roman" w:hAnsi="Helvetica" w:cs="Times New Roman"/>
          <w:b/>
          <w:bCs/>
          <w:szCs w:val="20"/>
          <w:lang w:eastAsia="en-IE"/>
        </w:rPr>
        <w:t xml:space="preserve"> 202</w:t>
      </w:r>
      <w:r>
        <w:rPr>
          <w:rFonts w:ascii="Helvetica" w:eastAsia="Times New Roman" w:hAnsi="Helvetica" w:cs="Times New Roman"/>
          <w:b/>
          <w:bCs/>
          <w:szCs w:val="20"/>
          <w:lang w:eastAsia="en-IE"/>
        </w:rPr>
        <w:t>3</w:t>
      </w:r>
      <w:r w:rsidRPr="000B0EC3">
        <w:rPr>
          <w:rFonts w:ascii="Helvetica" w:eastAsia="Times New Roman" w:hAnsi="Helvetica" w:cs="Times New Roman"/>
          <w:b/>
          <w:bCs/>
          <w:szCs w:val="20"/>
          <w:lang w:eastAsia="en-IE"/>
        </w:rPr>
        <w:t>:</w:t>
      </w:r>
    </w:p>
    <w:tbl>
      <w:tblPr>
        <w:tblStyle w:val="TableGrid"/>
        <w:tblpPr w:leftFromText="180" w:rightFromText="180" w:vertAnchor="text" w:horzAnchor="margin" w:tblpY="44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F44EEB" w14:paraId="17E9F061" w14:textId="77777777" w:rsidTr="00F44EEB">
        <w:tc>
          <w:tcPr>
            <w:tcW w:w="3256" w:type="dxa"/>
          </w:tcPr>
          <w:p w14:paraId="740D88B9" w14:textId="77777777" w:rsidR="00F44EEB" w:rsidRDefault="00F44EEB" w:rsidP="00F44EEB">
            <w:pPr>
              <w:suppressAutoHyphens w:val="0"/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b/>
                <w:bCs/>
                <w:szCs w:val="20"/>
                <w:lang w:eastAsia="en-IE"/>
              </w:rPr>
            </w:pPr>
            <w:r w:rsidRPr="007F169F">
              <w:rPr>
                <w:rFonts w:ascii="Helvetica" w:eastAsia="Times New Roman" w:hAnsi="Helvetica" w:cs="Times New Roman" w:hint="eastAsia"/>
                <w:b/>
                <w:bCs/>
                <w:szCs w:val="20"/>
                <w:lang w:eastAsia="en-IE"/>
              </w:rPr>
              <w:t>Item</w:t>
            </w:r>
          </w:p>
        </w:tc>
        <w:tc>
          <w:tcPr>
            <w:tcW w:w="6378" w:type="dxa"/>
          </w:tcPr>
          <w:p w14:paraId="46431E30" w14:textId="77777777" w:rsidR="00F44EEB" w:rsidRDefault="00F44EEB" w:rsidP="00F44EEB">
            <w:pPr>
              <w:suppressAutoHyphens w:val="0"/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b/>
                <w:bCs/>
                <w:szCs w:val="20"/>
                <w:lang w:eastAsia="en-IE"/>
              </w:rPr>
            </w:pPr>
            <w:r w:rsidRPr="00764294">
              <w:rPr>
                <w:rFonts w:ascii="Helvetica" w:eastAsia="Times New Roman" w:hAnsi="Helvetica" w:cs="Times New Roman" w:hint="eastAsia"/>
                <w:b/>
                <w:bCs/>
                <w:szCs w:val="20"/>
                <w:lang w:eastAsia="en-IE"/>
              </w:rPr>
              <w:t>Change</w:t>
            </w:r>
          </w:p>
        </w:tc>
      </w:tr>
      <w:tr w:rsidR="00F44EEB" w14:paraId="3E9F467A" w14:textId="77777777" w:rsidTr="00F44EEB">
        <w:tc>
          <w:tcPr>
            <w:tcW w:w="3256" w:type="dxa"/>
          </w:tcPr>
          <w:p w14:paraId="04B78405" w14:textId="77777777" w:rsidR="00F44EEB" w:rsidRPr="00764294" w:rsidRDefault="00F44EEB" w:rsidP="00F44EEB">
            <w:pPr>
              <w:suppressAutoHyphens w:val="0"/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szCs w:val="20"/>
                <w:lang w:eastAsia="en-IE"/>
              </w:rPr>
            </w:pPr>
            <w:r w:rsidRPr="00764294">
              <w:rPr>
                <w:rFonts w:ascii="Helvetica" w:eastAsia="Times New Roman" w:hAnsi="Helvetica" w:cs="Times New Roman" w:hint="eastAsia"/>
                <w:szCs w:val="20"/>
                <w:lang w:eastAsia="en-IE"/>
              </w:rPr>
              <w:t>Value for money assessment</w:t>
            </w:r>
          </w:p>
        </w:tc>
        <w:tc>
          <w:tcPr>
            <w:tcW w:w="6378" w:type="dxa"/>
          </w:tcPr>
          <w:p w14:paraId="0F5071EF" w14:textId="6D3BA27A" w:rsidR="00F44EEB" w:rsidRPr="00F44EEB" w:rsidRDefault="00F44EEB" w:rsidP="00F44EEB">
            <w:pPr>
              <w:suppressAutoHyphens w:val="0"/>
              <w:spacing w:before="100" w:beforeAutospacing="1" w:after="100" w:afterAutospacing="1"/>
              <w:rPr>
                <w:rFonts w:ascii="Helvetica" w:eastAsia="Times New Roman" w:hAnsi="Helvetica" w:cs="Times New Roman"/>
                <w:szCs w:val="20"/>
                <w:lang w:eastAsia="en-IE"/>
              </w:rPr>
            </w:pPr>
            <w:r>
              <w:rPr>
                <w:rFonts w:ascii="Helvetica" w:eastAsia="Times New Roman" w:hAnsi="Helvetica" w:cs="Times New Roman"/>
                <w:szCs w:val="20"/>
                <w:lang w:eastAsia="en-IE"/>
              </w:rPr>
              <w:t>T</w:t>
            </w:r>
            <w:r w:rsidRPr="00F44EEB">
              <w:rPr>
                <w:rFonts w:ascii="Helvetica" w:eastAsia="Times New Roman" w:hAnsi="Helvetica" w:cs="Times New Roman" w:hint="eastAsia"/>
                <w:szCs w:val="20"/>
                <w:lang w:eastAsia="en-IE"/>
              </w:rPr>
              <w:t>he use of the shadow price of carbon has been suspended in the value for money assessment and will be replaced with a simplified value for money check:</w:t>
            </w:r>
          </w:p>
          <w:p w14:paraId="1C2FA78E" w14:textId="2448536D" w:rsidR="00F44EEB" w:rsidRPr="00764294" w:rsidRDefault="00F44EEB" w:rsidP="00F44EEB">
            <w:pPr>
              <w:suppressAutoHyphens w:val="0"/>
              <w:spacing w:before="100" w:beforeAutospacing="1" w:after="100" w:afterAutospacing="1"/>
              <w:rPr>
                <w:rFonts w:ascii="Helvetica" w:eastAsia="Times New Roman" w:hAnsi="Helvetica" w:cs="Times New Roman"/>
                <w:szCs w:val="20"/>
                <w:lang w:eastAsia="en-IE"/>
              </w:rPr>
            </w:pPr>
            <w:r w:rsidRPr="00F44EEB">
              <w:rPr>
                <w:rFonts w:ascii="Helvetica" w:eastAsia="Times New Roman" w:hAnsi="Helvetica" w:cs="Times New Roman" w:hint="eastAsia"/>
                <w:szCs w:val="20"/>
                <w:lang w:eastAsia="en-IE"/>
              </w:rPr>
              <w:t>•</w:t>
            </w:r>
            <w:r>
              <w:rPr>
                <w:rFonts w:ascii="Helvetica" w:eastAsia="Times New Roman" w:hAnsi="Helvetica" w:cs="Times New Roman"/>
                <w:szCs w:val="20"/>
                <w:lang w:eastAsia="en-IE"/>
              </w:rPr>
              <w:t xml:space="preserve"> </w:t>
            </w:r>
            <w:r w:rsidRPr="00F44EEB">
              <w:rPr>
                <w:rFonts w:ascii="Helvetica" w:eastAsia="Times New Roman" w:hAnsi="Helvetica" w:cs="Times New Roman" w:hint="eastAsia"/>
                <w:szCs w:val="20"/>
                <w:lang w:eastAsia="en-IE"/>
              </w:rPr>
              <w:t>For grant values of €500,000 or higher, the grant value will be capped at a maximum</w:t>
            </w:r>
            <w:r w:rsidRPr="00764294">
              <w:rPr>
                <w:rFonts w:ascii="Helvetica" w:eastAsia="Times New Roman" w:hAnsi="Helvetica" w:cs="Times New Roman" w:hint="eastAsia"/>
                <w:b/>
                <w:bCs/>
                <w:szCs w:val="20"/>
                <w:lang w:eastAsia="en-IE"/>
              </w:rPr>
              <w:t xml:space="preserve"> </w:t>
            </w:r>
            <w:r w:rsidRPr="00764294">
              <w:rPr>
                <w:rFonts w:ascii="Helvetica" w:eastAsia="Times New Roman" w:hAnsi="Helvetica" w:cs="Times New Roman" w:hint="eastAsia"/>
                <w:szCs w:val="20"/>
                <w:lang w:eastAsia="en-IE"/>
              </w:rPr>
              <w:t>value of €850/tCO2 (annual),</w:t>
            </w:r>
          </w:p>
          <w:p w14:paraId="6B3BC23B" w14:textId="667B53BC" w:rsidR="00F44EEB" w:rsidRPr="00764294" w:rsidRDefault="00F44EEB" w:rsidP="00F44EEB">
            <w:pPr>
              <w:suppressAutoHyphens w:val="0"/>
              <w:spacing w:before="100" w:beforeAutospacing="1" w:after="100" w:afterAutospacing="1"/>
              <w:rPr>
                <w:rFonts w:ascii="Helvetica" w:eastAsia="Times New Roman" w:hAnsi="Helvetica" w:cs="Times New Roman"/>
                <w:szCs w:val="20"/>
                <w:lang w:eastAsia="en-IE"/>
              </w:rPr>
            </w:pPr>
            <w:r w:rsidRPr="00764294">
              <w:rPr>
                <w:rFonts w:ascii="Helvetica" w:eastAsia="Times New Roman" w:hAnsi="Helvetica" w:cs="Times New Roman" w:hint="eastAsia"/>
                <w:szCs w:val="20"/>
                <w:lang w:eastAsia="en-IE"/>
              </w:rPr>
              <w:t>•</w:t>
            </w:r>
            <w:r>
              <w:rPr>
                <w:rFonts w:ascii="Helvetica" w:eastAsia="Times New Roman" w:hAnsi="Helvetica" w:cs="Times New Roman"/>
                <w:szCs w:val="20"/>
                <w:lang w:eastAsia="en-IE"/>
              </w:rPr>
              <w:t xml:space="preserve"> </w:t>
            </w:r>
            <w:r w:rsidRPr="00764294">
              <w:rPr>
                <w:rFonts w:ascii="Helvetica" w:eastAsia="Times New Roman" w:hAnsi="Helvetica" w:cs="Times New Roman" w:hint="eastAsia"/>
                <w:szCs w:val="20"/>
                <w:lang w:eastAsia="en-IE"/>
              </w:rPr>
              <w:t>For grant values of €50,000 to €500,000, the grant value will be capped at a maximum value of €1,000/tCO2 (annual),</w:t>
            </w:r>
          </w:p>
          <w:p w14:paraId="6E9754DB" w14:textId="1ACDDBF0" w:rsidR="00F44EEB" w:rsidRDefault="00F44EEB" w:rsidP="00F44EEB">
            <w:pPr>
              <w:suppressAutoHyphens w:val="0"/>
              <w:spacing w:before="100" w:beforeAutospacing="1" w:after="100" w:afterAutospacing="1"/>
              <w:rPr>
                <w:rFonts w:ascii="Helvetica" w:eastAsia="Times New Roman" w:hAnsi="Helvetica" w:cs="Times New Roman"/>
                <w:b/>
                <w:bCs/>
                <w:szCs w:val="20"/>
                <w:lang w:eastAsia="en-IE"/>
              </w:rPr>
            </w:pPr>
            <w:r w:rsidRPr="00764294">
              <w:rPr>
                <w:rFonts w:ascii="Helvetica" w:eastAsia="Times New Roman" w:hAnsi="Helvetica" w:cs="Times New Roman" w:hint="eastAsia"/>
                <w:szCs w:val="20"/>
                <w:lang w:eastAsia="en-IE"/>
              </w:rPr>
              <w:t>•</w:t>
            </w:r>
            <w:r>
              <w:rPr>
                <w:rFonts w:ascii="Helvetica" w:eastAsia="Times New Roman" w:hAnsi="Helvetica" w:cs="Times New Roman"/>
                <w:szCs w:val="20"/>
                <w:lang w:eastAsia="en-IE"/>
              </w:rPr>
              <w:t xml:space="preserve"> </w:t>
            </w:r>
            <w:r w:rsidRPr="00764294">
              <w:rPr>
                <w:rFonts w:ascii="Helvetica" w:eastAsia="Times New Roman" w:hAnsi="Helvetica" w:cs="Times New Roman" w:hint="eastAsia"/>
                <w:szCs w:val="20"/>
                <w:lang w:eastAsia="en-IE"/>
              </w:rPr>
              <w:t>For grant values of less than €50,000, no additional value for money test will be applied</w:t>
            </w:r>
          </w:p>
        </w:tc>
      </w:tr>
      <w:tr w:rsidR="00F44EEB" w14:paraId="2B79C116" w14:textId="77777777" w:rsidTr="00F44EEB">
        <w:trPr>
          <w:trHeight w:val="514"/>
        </w:trPr>
        <w:tc>
          <w:tcPr>
            <w:tcW w:w="3256" w:type="dxa"/>
          </w:tcPr>
          <w:p w14:paraId="7F5F85F7" w14:textId="23D50275" w:rsidR="00F44EEB" w:rsidRPr="00764294" w:rsidRDefault="00F44EEB" w:rsidP="00F44EEB">
            <w:pPr>
              <w:suppressAutoHyphens w:val="0"/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szCs w:val="20"/>
                <w:lang w:eastAsia="en-IE"/>
              </w:rPr>
            </w:pPr>
            <w:r w:rsidRPr="00764294">
              <w:rPr>
                <w:rFonts w:ascii="Helvetica" w:eastAsia="Times New Roman" w:hAnsi="Helvetica" w:cs="Times New Roman" w:hint="eastAsia"/>
                <w:szCs w:val="20"/>
                <w:lang w:eastAsia="en-IE"/>
              </w:rPr>
              <w:t>Positioning of EXEED</w:t>
            </w:r>
          </w:p>
        </w:tc>
        <w:tc>
          <w:tcPr>
            <w:tcW w:w="6378" w:type="dxa"/>
          </w:tcPr>
          <w:p w14:paraId="0EA35828" w14:textId="77777777" w:rsidR="00F44EEB" w:rsidRPr="00764294" w:rsidRDefault="00F44EEB" w:rsidP="00F44EEB">
            <w:pPr>
              <w:suppressAutoHyphens w:val="0"/>
              <w:spacing w:before="100" w:beforeAutospacing="1" w:after="100" w:afterAutospacing="1"/>
              <w:rPr>
                <w:rFonts w:ascii="Helvetica" w:eastAsia="Times New Roman" w:hAnsi="Helvetica" w:cs="Times New Roman"/>
                <w:szCs w:val="20"/>
                <w:lang w:eastAsia="en-IE"/>
              </w:rPr>
            </w:pPr>
            <w:r w:rsidRPr="00764294">
              <w:rPr>
                <w:rFonts w:ascii="Helvetica" w:eastAsia="Times New Roman" w:hAnsi="Helvetica" w:cs="Times New Roman" w:hint="eastAsia"/>
                <w:szCs w:val="20"/>
                <w:lang w:eastAsia="en-IE"/>
              </w:rPr>
              <w:t>Maximum grant amount has increased from €1m to €3m</w:t>
            </w:r>
          </w:p>
        </w:tc>
      </w:tr>
      <w:tr w:rsidR="00F44EEB" w14:paraId="6BD59C2A" w14:textId="77777777" w:rsidTr="00F44EEB">
        <w:tc>
          <w:tcPr>
            <w:tcW w:w="3256" w:type="dxa"/>
          </w:tcPr>
          <w:p w14:paraId="78F13890" w14:textId="3DCBF7C7" w:rsidR="00F44EEB" w:rsidRPr="00764294" w:rsidRDefault="00F44EEB" w:rsidP="00F44EEB">
            <w:pPr>
              <w:suppressAutoHyphens w:val="0"/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szCs w:val="20"/>
                <w:lang w:eastAsia="en-IE"/>
              </w:rPr>
            </w:pPr>
            <w:r w:rsidRPr="00764294">
              <w:rPr>
                <w:rFonts w:ascii="Helvetica" w:eastAsia="Times New Roman" w:hAnsi="Helvetica" w:cs="Times New Roman" w:hint="eastAsia"/>
                <w:szCs w:val="20"/>
                <w:lang w:eastAsia="en-IE"/>
              </w:rPr>
              <w:t>Valuation of electrification projects</w:t>
            </w:r>
          </w:p>
        </w:tc>
        <w:tc>
          <w:tcPr>
            <w:tcW w:w="6378" w:type="dxa"/>
          </w:tcPr>
          <w:p w14:paraId="5913E8C4" w14:textId="77777777" w:rsidR="00F44EEB" w:rsidRPr="00764294" w:rsidRDefault="00F44EEB" w:rsidP="00F44EEB">
            <w:pPr>
              <w:suppressAutoHyphens w:val="0"/>
              <w:spacing w:before="100" w:beforeAutospacing="1" w:after="100" w:afterAutospacing="1"/>
              <w:rPr>
                <w:rFonts w:ascii="Helvetica" w:eastAsia="Times New Roman" w:hAnsi="Helvetica" w:cs="Times New Roman"/>
                <w:szCs w:val="20"/>
                <w:lang w:eastAsia="en-IE"/>
              </w:rPr>
            </w:pPr>
            <w:r w:rsidRPr="00764294">
              <w:rPr>
                <w:rFonts w:ascii="Helvetica" w:eastAsia="Times New Roman" w:hAnsi="Helvetica" w:cs="Times New Roman" w:hint="eastAsia"/>
                <w:szCs w:val="20"/>
                <w:lang w:eastAsia="en-IE"/>
              </w:rPr>
              <w:t>SEAI will now use a future electricity emissions factor (200g/kWh) within the evaluation process to help support and value heat electrification projects.</w:t>
            </w:r>
          </w:p>
        </w:tc>
      </w:tr>
    </w:tbl>
    <w:p w14:paraId="041521D0" w14:textId="0796844C" w:rsidR="00764294" w:rsidRPr="00501EF2" w:rsidRDefault="00764294" w:rsidP="00764294">
      <w:pPr>
        <w:shd w:val="clear" w:color="auto" w:fill="FFFFFF"/>
        <w:suppressAutoHyphens w:val="0"/>
        <w:spacing w:before="100" w:beforeAutospacing="1" w:after="100" w:afterAutospacing="1"/>
        <w:ind w:left="4320" w:hanging="4320"/>
        <w:rPr>
          <w:rFonts w:ascii="Helvetica" w:eastAsia="Times New Roman" w:hAnsi="Helvetica" w:cs="Times New Roman"/>
          <w:b/>
          <w:bCs/>
          <w:szCs w:val="20"/>
          <w:lang w:eastAsia="en-IE"/>
        </w:rPr>
      </w:pPr>
    </w:p>
    <w:p w14:paraId="2AAAC7D3" w14:textId="2A3710E9" w:rsidR="002F0ADE" w:rsidRPr="00B012CD" w:rsidRDefault="002F0ADE" w:rsidP="00F44EEB">
      <w:pPr>
        <w:pStyle w:val="ListParagraph"/>
        <w:suppressAutoHyphens w:val="0"/>
        <w:autoSpaceDE w:val="0"/>
        <w:autoSpaceDN w:val="0"/>
        <w:adjustRightInd w:val="0"/>
        <w:ind w:left="709"/>
        <w:rPr>
          <w:rFonts w:hint="eastAsia"/>
          <w:color w:val="10357F" w:themeColor="text1"/>
          <w:szCs w:val="20"/>
        </w:rPr>
      </w:pPr>
    </w:p>
    <w:sectPr w:rsidR="002F0ADE" w:rsidRPr="00B012CD" w:rsidSect="00DA48EB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709" w:right="1134" w:bottom="567" w:left="1134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9DC47" w14:textId="77777777" w:rsidR="009E2E8F" w:rsidRDefault="009E2E8F" w:rsidP="007253E2">
      <w:pPr>
        <w:rPr>
          <w:rFonts w:hint="eastAsia"/>
        </w:rPr>
      </w:pPr>
      <w:r>
        <w:separator/>
      </w:r>
    </w:p>
    <w:p w14:paraId="3BC48B20" w14:textId="77777777" w:rsidR="009E2E8F" w:rsidRDefault="009E2E8F">
      <w:pPr>
        <w:rPr>
          <w:rFonts w:hint="eastAsia"/>
        </w:rPr>
      </w:pPr>
    </w:p>
  </w:endnote>
  <w:endnote w:type="continuationSeparator" w:id="0">
    <w:p w14:paraId="4BDEBBF0" w14:textId="77777777" w:rsidR="009E2E8F" w:rsidRDefault="009E2E8F" w:rsidP="007253E2">
      <w:pPr>
        <w:rPr>
          <w:rFonts w:hint="eastAsia"/>
        </w:rPr>
      </w:pPr>
      <w:r>
        <w:continuationSeparator/>
      </w:r>
    </w:p>
    <w:p w14:paraId="3ADCBA55" w14:textId="77777777" w:rsidR="009E2E8F" w:rsidRDefault="009E2E8F">
      <w:pPr>
        <w:rPr>
          <w:rFonts w:hint="eastAsia"/>
        </w:rPr>
      </w:pPr>
    </w:p>
  </w:endnote>
  <w:endnote w:type="continuationNotice" w:id="1">
    <w:p w14:paraId="323E0DAE" w14:textId="77777777" w:rsidR="009E2E8F" w:rsidRDefault="009E2E8F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roman"/>
    <w:notTrueType/>
    <w:pitch w:val="default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B3933F6" w14:paraId="6C24574D" w14:textId="77777777" w:rsidTr="6B3933F6">
      <w:trPr>
        <w:trHeight w:val="300"/>
      </w:trPr>
      <w:tc>
        <w:tcPr>
          <w:tcW w:w="3210" w:type="dxa"/>
        </w:tcPr>
        <w:p w14:paraId="65763889" w14:textId="581F67A2" w:rsidR="6B3933F6" w:rsidRDefault="6B3933F6" w:rsidP="6B3933F6">
          <w:pPr>
            <w:pStyle w:val="Header"/>
            <w:ind w:left="-115"/>
            <w:rPr>
              <w:rFonts w:hint="eastAsia"/>
            </w:rPr>
          </w:pPr>
        </w:p>
      </w:tc>
      <w:tc>
        <w:tcPr>
          <w:tcW w:w="3210" w:type="dxa"/>
        </w:tcPr>
        <w:p w14:paraId="09399B86" w14:textId="5DA7478E" w:rsidR="6B3933F6" w:rsidRDefault="6B3933F6" w:rsidP="6B3933F6">
          <w:pPr>
            <w:pStyle w:val="Header"/>
            <w:jc w:val="center"/>
            <w:rPr>
              <w:rFonts w:hint="eastAsia"/>
            </w:rPr>
          </w:pPr>
        </w:p>
      </w:tc>
      <w:tc>
        <w:tcPr>
          <w:tcW w:w="3210" w:type="dxa"/>
        </w:tcPr>
        <w:p w14:paraId="39DA03A3" w14:textId="3756E778" w:rsidR="6B3933F6" w:rsidRDefault="6B3933F6" w:rsidP="6B3933F6">
          <w:pPr>
            <w:pStyle w:val="Header"/>
            <w:ind w:right="-115"/>
            <w:jc w:val="right"/>
            <w:rPr>
              <w:rFonts w:hint="eastAsia"/>
            </w:rPr>
          </w:pPr>
        </w:p>
      </w:tc>
    </w:tr>
  </w:tbl>
  <w:p w14:paraId="528BDBF3" w14:textId="18736EAE" w:rsidR="6B3933F6" w:rsidRDefault="6B3933F6" w:rsidP="6B3933F6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B3933F6" w14:paraId="71E63497" w14:textId="77777777" w:rsidTr="6B3933F6">
      <w:trPr>
        <w:trHeight w:val="300"/>
      </w:trPr>
      <w:tc>
        <w:tcPr>
          <w:tcW w:w="3210" w:type="dxa"/>
        </w:tcPr>
        <w:p w14:paraId="369060CB" w14:textId="09E3BB9E" w:rsidR="6B3933F6" w:rsidRDefault="6B3933F6" w:rsidP="6B3933F6">
          <w:pPr>
            <w:pStyle w:val="Header"/>
            <w:ind w:left="-115"/>
            <w:rPr>
              <w:rFonts w:hint="eastAsia"/>
            </w:rPr>
          </w:pPr>
        </w:p>
      </w:tc>
      <w:tc>
        <w:tcPr>
          <w:tcW w:w="3210" w:type="dxa"/>
        </w:tcPr>
        <w:p w14:paraId="35555B9A" w14:textId="3F4861F7" w:rsidR="6B3933F6" w:rsidRDefault="6B3933F6" w:rsidP="6B3933F6">
          <w:pPr>
            <w:pStyle w:val="Header"/>
            <w:jc w:val="center"/>
            <w:rPr>
              <w:rFonts w:hint="eastAsia"/>
            </w:rPr>
          </w:pPr>
        </w:p>
      </w:tc>
      <w:tc>
        <w:tcPr>
          <w:tcW w:w="3210" w:type="dxa"/>
        </w:tcPr>
        <w:p w14:paraId="4BBCF48A" w14:textId="6B043E21" w:rsidR="6B3933F6" w:rsidRDefault="6B3933F6" w:rsidP="6B3933F6">
          <w:pPr>
            <w:pStyle w:val="Header"/>
            <w:ind w:right="-115"/>
            <w:jc w:val="right"/>
            <w:rPr>
              <w:rFonts w:hint="eastAsia"/>
            </w:rPr>
          </w:pPr>
        </w:p>
      </w:tc>
    </w:tr>
  </w:tbl>
  <w:p w14:paraId="46A74610" w14:textId="0EC8E5C5" w:rsidR="6B3933F6" w:rsidRDefault="6B3933F6" w:rsidP="6B3933F6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59EFD" w14:textId="77777777" w:rsidR="009E2E8F" w:rsidRDefault="009E2E8F" w:rsidP="007253E2">
      <w:pPr>
        <w:rPr>
          <w:rFonts w:hint="eastAsia"/>
        </w:rPr>
      </w:pPr>
      <w:r>
        <w:separator/>
      </w:r>
    </w:p>
    <w:p w14:paraId="50812CD2" w14:textId="77777777" w:rsidR="009E2E8F" w:rsidRDefault="009E2E8F">
      <w:pPr>
        <w:rPr>
          <w:rFonts w:hint="eastAsia"/>
        </w:rPr>
      </w:pPr>
    </w:p>
  </w:footnote>
  <w:footnote w:type="continuationSeparator" w:id="0">
    <w:p w14:paraId="76980A23" w14:textId="77777777" w:rsidR="009E2E8F" w:rsidRDefault="009E2E8F" w:rsidP="007253E2">
      <w:pPr>
        <w:rPr>
          <w:rFonts w:hint="eastAsia"/>
        </w:rPr>
      </w:pPr>
      <w:r>
        <w:continuationSeparator/>
      </w:r>
    </w:p>
    <w:p w14:paraId="41C9E4AA" w14:textId="77777777" w:rsidR="009E2E8F" w:rsidRDefault="009E2E8F">
      <w:pPr>
        <w:rPr>
          <w:rFonts w:hint="eastAsia"/>
        </w:rPr>
      </w:pPr>
    </w:p>
  </w:footnote>
  <w:footnote w:type="continuationNotice" w:id="1">
    <w:p w14:paraId="787C32C9" w14:textId="77777777" w:rsidR="009E2E8F" w:rsidRDefault="009E2E8F">
      <w:pPr>
        <w:rPr>
          <w:rFonts w:hint="eastAsia"/>
        </w:rPr>
      </w:pPr>
    </w:p>
  </w:footnote>
  <w:footnote w:id="2">
    <w:p w14:paraId="33E7C354" w14:textId="6072F24A" w:rsidR="00D209A8" w:rsidRDefault="00D209A8">
      <w:pPr>
        <w:pStyle w:val="FootnoteText"/>
        <w:rPr>
          <w:rFonts w:hint="eastAsia"/>
        </w:rPr>
      </w:pPr>
      <w:r>
        <w:rPr>
          <w:rStyle w:val="FootnoteReference"/>
          <w:rFonts w:hint="eastAsia"/>
        </w:rPr>
        <w:footnoteRef/>
      </w:r>
      <w:r>
        <w:rPr>
          <w:rFonts w:hint="eastAsia"/>
        </w:rPr>
        <w:t xml:space="preserve"> </w:t>
      </w:r>
      <w:r w:rsidR="0072217F">
        <w:t xml:space="preserve">The register is available at: </w:t>
      </w:r>
      <w:hyperlink r:id="rId1" w:history="1">
        <w:r w:rsidR="0072217F">
          <w:rPr>
            <w:rStyle w:val="Hyperlink"/>
          </w:rPr>
          <w:t>Energy Auditing Scheme | Business &amp; Public Sector | SEAI</w:t>
        </w:r>
      </w:hyperlink>
      <w:r w:rsidR="0072217F">
        <w:t xml:space="preserve"> </w:t>
      </w:r>
      <w:r>
        <w:t xml:space="preserve">Note that it is not a requirement to appoint an EEDE from this register. To be included </w:t>
      </w:r>
      <w:r w:rsidR="00D218CF">
        <w:t>in the EEDE section of this register, it is necessary to meet the criteria for the register and to have undertaken the SEAI Energy Efficient Design</w:t>
      </w:r>
      <w:r w:rsidR="008548FF">
        <w:t xml:space="preserve"> Training course. </w:t>
      </w:r>
      <w:r w:rsidR="0072217F">
        <w:t xml:space="preserve">For more information about the EEDE training course, contact </w:t>
      </w:r>
      <w:hyperlink r:id="rId2" w:history="1">
        <w:r w:rsidR="0072217F" w:rsidRPr="00241243">
          <w:rPr>
            <w:rStyle w:val="Hyperlink"/>
          </w:rPr>
          <w:t>EXEED@seai.ie</w:t>
        </w:r>
      </w:hyperlink>
      <w:r w:rsidR="0072217F"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B3933F6" w14:paraId="51F9B48C" w14:textId="77777777" w:rsidTr="6B3933F6">
      <w:trPr>
        <w:trHeight w:val="300"/>
      </w:trPr>
      <w:tc>
        <w:tcPr>
          <w:tcW w:w="3210" w:type="dxa"/>
        </w:tcPr>
        <w:p w14:paraId="65B19EAE" w14:textId="1A61A15D" w:rsidR="6B3933F6" w:rsidRDefault="6B3933F6" w:rsidP="6B3933F6">
          <w:pPr>
            <w:pStyle w:val="Header"/>
            <w:ind w:left="-115"/>
            <w:rPr>
              <w:rFonts w:hint="eastAsia"/>
            </w:rPr>
          </w:pPr>
        </w:p>
      </w:tc>
      <w:tc>
        <w:tcPr>
          <w:tcW w:w="3210" w:type="dxa"/>
        </w:tcPr>
        <w:p w14:paraId="6E7D2D38" w14:textId="7AB377F9" w:rsidR="6B3933F6" w:rsidRDefault="6B3933F6" w:rsidP="6B3933F6">
          <w:pPr>
            <w:pStyle w:val="Header"/>
            <w:jc w:val="center"/>
            <w:rPr>
              <w:rFonts w:hint="eastAsia"/>
            </w:rPr>
          </w:pPr>
        </w:p>
      </w:tc>
      <w:tc>
        <w:tcPr>
          <w:tcW w:w="3210" w:type="dxa"/>
        </w:tcPr>
        <w:p w14:paraId="60672CFA" w14:textId="08E2781E" w:rsidR="6B3933F6" w:rsidRDefault="6B3933F6" w:rsidP="6B3933F6">
          <w:pPr>
            <w:pStyle w:val="Header"/>
            <w:ind w:right="-115"/>
            <w:jc w:val="right"/>
            <w:rPr>
              <w:rFonts w:hint="eastAsia"/>
            </w:rPr>
          </w:pPr>
        </w:p>
      </w:tc>
    </w:tr>
  </w:tbl>
  <w:p w14:paraId="041E67EB" w14:textId="07559BF6" w:rsidR="6B3933F6" w:rsidRDefault="6B3933F6" w:rsidP="6B3933F6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181F7" w14:textId="684765AD" w:rsidR="00957B2E" w:rsidRDefault="002F0ADE" w:rsidP="009920A6">
    <w:pPr>
      <w:pStyle w:val="Header"/>
      <w:rPr>
        <w:rFonts w:hint="eastAsia"/>
      </w:rPr>
    </w:pPr>
    <w:r>
      <w:tab/>
    </w:r>
    <w:r>
      <w:tab/>
      <w:t>01/03/2023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03563"/>
    <w:multiLevelType w:val="multilevel"/>
    <w:tmpl w:val="9424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E17FB0"/>
    <w:multiLevelType w:val="hybridMultilevel"/>
    <w:tmpl w:val="8ACC2D0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684F4B"/>
    <w:multiLevelType w:val="hybridMultilevel"/>
    <w:tmpl w:val="5C7A3FEE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CE1C80"/>
    <w:multiLevelType w:val="hybridMultilevel"/>
    <w:tmpl w:val="382681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1427E"/>
    <w:multiLevelType w:val="hybridMultilevel"/>
    <w:tmpl w:val="18A6F77A"/>
    <w:lvl w:ilvl="0" w:tplc="A78E8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822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A47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8C4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DEF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A06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745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AA2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E26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EAF0C12"/>
    <w:multiLevelType w:val="multilevel"/>
    <w:tmpl w:val="78A0374A"/>
    <w:lvl w:ilvl="0">
      <w:start w:val="1"/>
      <w:numFmt w:val="decimal"/>
      <w:pStyle w:val="Heading1"/>
      <w:lvlText w:val="%1"/>
      <w:lvlJc w:val="left"/>
      <w:pPr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741175993">
    <w:abstractNumId w:val="5"/>
  </w:num>
  <w:num w:numId="2" w16cid:durableId="1550997500">
    <w:abstractNumId w:val="3"/>
  </w:num>
  <w:num w:numId="3" w16cid:durableId="1624726320">
    <w:abstractNumId w:val="2"/>
  </w:num>
  <w:num w:numId="4" w16cid:durableId="751780330">
    <w:abstractNumId w:val="1"/>
  </w:num>
  <w:num w:numId="5" w16cid:durableId="422067663">
    <w:abstractNumId w:val="0"/>
  </w:num>
  <w:num w:numId="6" w16cid:durableId="9628912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5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</w:docVars>
  <w:rsids>
    <w:rsidRoot w:val="00340727"/>
    <w:rsid w:val="000002B8"/>
    <w:rsid w:val="00000A84"/>
    <w:rsid w:val="0000123B"/>
    <w:rsid w:val="00001250"/>
    <w:rsid w:val="00002328"/>
    <w:rsid w:val="00002D22"/>
    <w:rsid w:val="00003070"/>
    <w:rsid w:val="000033AC"/>
    <w:rsid w:val="00003BD7"/>
    <w:rsid w:val="00004680"/>
    <w:rsid w:val="00004FE0"/>
    <w:rsid w:val="000063AC"/>
    <w:rsid w:val="00006D22"/>
    <w:rsid w:val="00007745"/>
    <w:rsid w:val="00007BBF"/>
    <w:rsid w:val="00007CAF"/>
    <w:rsid w:val="000104D0"/>
    <w:rsid w:val="00012F92"/>
    <w:rsid w:val="0001354A"/>
    <w:rsid w:val="00013E29"/>
    <w:rsid w:val="00015645"/>
    <w:rsid w:val="0001577D"/>
    <w:rsid w:val="00015DF1"/>
    <w:rsid w:val="0001657E"/>
    <w:rsid w:val="000167A4"/>
    <w:rsid w:val="00020B60"/>
    <w:rsid w:val="00020BAB"/>
    <w:rsid w:val="00021D79"/>
    <w:rsid w:val="00022393"/>
    <w:rsid w:val="00022486"/>
    <w:rsid w:val="00022FA6"/>
    <w:rsid w:val="000238D4"/>
    <w:rsid w:val="00023F1C"/>
    <w:rsid w:val="00024CF5"/>
    <w:rsid w:val="0002568D"/>
    <w:rsid w:val="00025B3D"/>
    <w:rsid w:val="000268C6"/>
    <w:rsid w:val="0002729B"/>
    <w:rsid w:val="00027A76"/>
    <w:rsid w:val="00027B01"/>
    <w:rsid w:val="00030BEB"/>
    <w:rsid w:val="00030D0C"/>
    <w:rsid w:val="00031601"/>
    <w:rsid w:val="000327BA"/>
    <w:rsid w:val="00033BF6"/>
    <w:rsid w:val="00033C37"/>
    <w:rsid w:val="000343D9"/>
    <w:rsid w:val="00035D16"/>
    <w:rsid w:val="00037738"/>
    <w:rsid w:val="00037782"/>
    <w:rsid w:val="00037828"/>
    <w:rsid w:val="00040590"/>
    <w:rsid w:val="000416C9"/>
    <w:rsid w:val="000427A9"/>
    <w:rsid w:val="0004290D"/>
    <w:rsid w:val="00044031"/>
    <w:rsid w:val="00044255"/>
    <w:rsid w:val="0004474B"/>
    <w:rsid w:val="0004583E"/>
    <w:rsid w:val="00045A88"/>
    <w:rsid w:val="00045C0B"/>
    <w:rsid w:val="00045E20"/>
    <w:rsid w:val="000460A7"/>
    <w:rsid w:val="000465B7"/>
    <w:rsid w:val="00047C78"/>
    <w:rsid w:val="0005002F"/>
    <w:rsid w:val="00050E68"/>
    <w:rsid w:val="00050EB9"/>
    <w:rsid w:val="00051590"/>
    <w:rsid w:val="00052763"/>
    <w:rsid w:val="0005336D"/>
    <w:rsid w:val="00054D10"/>
    <w:rsid w:val="000556FF"/>
    <w:rsid w:val="00055ECA"/>
    <w:rsid w:val="00057CCB"/>
    <w:rsid w:val="0006027E"/>
    <w:rsid w:val="00060899"/>
    <w:rsid w:val="000613CC"/>
    <w:rsid w:val="000615D4"/>
    <w:rsid w:val="00064AB3"/>
    <w:rsid w:val="00067447"/>
    <w:rsid w:val="00067D3B"/>
    <w:rsid w:val="0007017E"/>
    <w:rsid w:val="00070265"/>
    <w:rsid w:val="000709BD"/>
    <w:rsid w:val="0007107F"/>
    <w:rsid w:val="00071377"/>
    <w:rsid w:val="000716B8"/>
    <w:rsid w:val="00072C48"/>
    <w:rsid w:val="00072EB0"/>
    <w:rsid w:val="00073104"/>
    <w:rsid w:val="00073610"/>
    <w:rsid w:val="00073A11"/>
    <w:rsid w:val="00074504"/>
    <w:rsid w:val="00074911"/>
    <w:rsid w:val="0007497B"/>
    <w:rsid w:val="00075502"/>
    <w:rsid w:val="00075A7A"/>
    <w:rsid w:val="00076971"/>
    <w:rsid w:val="00080F0B"/>
    <w:rsid w:val="000815FD"/>
    <w:rsid w:val="000820FB"/>
    <w:rsid w:val="00082A08"/>
    <w:rsid w:val="00082D1E"/>
    <w:rsid w:val="00083969"/>
    <w:rsid w:val="00083996"/>
    <w:rsid w:val="00085033"/>
    <w:rsid w:val="00085750"/>
    <w:rsid w:val="00085843"/>
    <w:rsid w:val="0008615E"/>
    <w:rsid w:val="00086E0E"/>
    <w:rsid w:val="00087547"/>
    <w:rsid w:val="00090708"/>
    <w:rsid w:val="000909A9"/>
    <w:rsid w:val="00090EAD"/>
    <w:rsid w:val="00092388"/>
    <w:rsid w:val="00092411"/>
    <w:rsid w:val="0009433F"/>
    <w:rsid w:val="000947E4"/>
    <w:rsid w:val="00095221"/>
    <w:rsid w:val="00095D9E"/>
    <w:rsid w:val="000974AF"/>
    <w:rsid w:val="000A10B8"/>
    <w:rsid w:val="000A10F7"/>
    <w:rsid w:val="000A276F"/>
    <w:rsid w:val="000A2EC9"/>
    <w:rsid w:val="000A4835"/>
    <w:rsid w:val="000A4B70"/>
    <w:rsid w:val="000A616C"/>
    <w:rsid w:val="000A702B"/>
    <w:rsid w:val="000B062F"/>
    <w:rsid w:val="000B0EC3"/>
    <w:rsid w:val="000B1BB3"/>
    <w:rsid w:val="000B2AE1"/>
    <w:rsid w:val="000B2C9E"/>
    <w:rsid w:val="000B340D"/>
    <w:rsid w:val="000B4498"/>
    <w:rsid w:val="000B44AC"/>
    <w:rsid w:val="000B5BD6"/>
    <w:rsid w:val="000B5F8F"/>
    <w:rsid w:val="000B7E07"/>
    <w:rsid w:val="000C0D14"/>
    <w:rsid w:val="000C189C"/>
    <w:rsid w:val="000C1CD7"/>
    <w:rsid w:val="000C21F3"/>
    <w:rsid w:val="000C38D0"/>
    <w:rsid w:val="000C3F89"/>
    <w:rsid w:val="000C48E1"/>
    <w:rsid w:val="000C5299"/>
    <w:rsid w:val="000C6448"/>
    <w:rsid w:val="000C7691"/>
    <w:rsid w:val="000C786E"/>
    <w:rsid w:val="000C7AB2"/>
    <w:rsid w:val="000C7F24"/>
    <w:rsid w:val="000D10E1"/>
    <w:rsid w:val="000D16C8"/>
    <w:rsid w:val="000D1936"/>
    <w:rsid w:val="000D211F"/>
    <w:rsid w:val="000D2120"/>
    <w:rsid w:val="000D4BAE"/>
    <w:rsid w:val="000D55BD"/>
    <w:rsid w:val="000E2E3B"/>
    <w:rsid w:val="000E3B9A"/>
    <w:rsid w:val="000E3E85"/>
    <w:rsid w:val="000E3EA8"/>
    <w:rsid w:val="000E4C3A"/>
    <w:rsid w:val="000F024A"/>
    <w:rsid w:val="000F028D"/>
    <w:rsid w:val="000F07E5"/>
    <w:rsid w:val="000F0E1D"/>
    <w:rsid w:val="000F17F5"/>
    <w:rsid w:val="000F185C"/>
    <w:rsid w:val="000F57AF"/>
    <w:rsid w:val="000F5909"/>
    <w:rsid w:val="00100599"/>
    <w:rsid w:val="00100FA2"/>
    <w:rsid w:val="00101AE0"/>
    <w:rsid w:val="001030F6"/>
    <w:rsid w:val="00103373"/>
    <w:rsid w:val="001033DF"/>
    <w:rsid w:val="00104DA7"/>
    <w:rsid w:val="0010517B"/>
    <w:rsid w:val="00106696"/>
    <w:rsid w:val="00106970"/>
    <w:rsid w:val="00106B16"/>
    <w:rsid w:val="00107901"/>
    <w:rsid w:val="00107F7D"/>
    <w:rsid w:val="001110BA"/>
    <w:rsid w:val="001141E7"/>
    <w:rsid w:val="0011454C"/>
    <w:rsid w:val="0011524F"/>
    <w:rsid w:val="001153DF"/>
    <w:rsid w:val="00115472"/>
    <w:rsid w:val="00116FFA"/>
    <w:rsid w:val="001174B1"/>
    <w:rsid w:val="001205BA"/>
    <w:rsid w:val="00122B0E"/>
    <w:rsid w:val="00122EFF"/>
    <w:rsid w:val="00123F8E"/>
    <w:rsid w:val="001240A0"/>
    <w:rsid w:val="0012489C"/>
    <w:rsid w:val="001258ED"/>
    <w:rsid w:val="00125D7A"/>
    <w:rsid w:val="00127058"/>
    <w:rsid w:val="0013012B"/>
    <w:rsid w:val="001303AB"/>
    <w:rsid w:val="001303EA"/>
    <w:rsid w:val="00130425"/>
    <w:rsid w:val="001312A9"/>
    <w:rsid w:val="00131F18"/>
    <w:rsid w:val="0013377C"/>
    <w:rsid w:val="001337C5"/>
    <w:rsid w:val="00134100"/>
    <w:rsid w:val="0013412C"/>
    <w:rsid w:val="00134F14"/>
    <w:rsid w:val="001354E2"/>
    <w:rsid w:val="00135596"/>
    <w:rsid w:val="00135807"/>
    <w:rsid w:val="00136229"/>
    <w:rsid w:val="00136620"/>
    <w:rsid w:val="00136A66"/>
    <w:rsid w:val="00137C07"/>
    <w:rsid w:val="00140CD1"/>
    <w:rsid w:val="0014186A"/>
    <w:rsid w:val="0014190F"/>
    <w:rsid w:val="00143F31"/>
    <w:rsid w:val="001442A6"/>
    <w:rsid w:val="0014583A"/>
    <w:rsid w:val="0014608E"/>
    <w:rsid w:val="00146D4E"/>
    <w:rsid w:val="00147D3E"/>
    <w:rsid w:val="00151194"/>
    <w:rsid w:val="00151236"/>
    <w:rsid w:val="00152292"/>
    <w:rsid w:val="00153947"/>
    <w:rsid w:val="00154357"/>
    <w:rsid w:val="001556ED"/>
    <w:rsid w:val="00156371"/>
    <w:rsid w:val="001568AE"/>
    <w:rsid w:val="00156C5F"/>
    <w:rsid w:val="00157F45"/>
    <w:rsid w:val="00157FE0"/>
    <w:rsid w:val="001618C8"/>
    <w:rsid w:val="00162E0D"/>
    <w:rsid w:val="0016324E"/>
    <w:rsid w:val="00163397"/>
    <w:rsid w:val="001635D4"/>
    <w:rsid w:val="0016491D"/>
    <w:rsid w:val="001649EE"/>
    <w:rsid w:val="0016534B"/>
    <w:rsid w:val="0016592D"/>
    <w:rsid w:val="00166E5F"/>
    <w:rsid w:val="00167B7C"/>
    <w:rsid w:val="00171793"/>
    <w:rsid w:val="00171F72"/>
    <w:rsid w:val="0017215E"/>
    <w:rsid w:val="0017304C"/>
    <w:rsid w:val="00174613"/>
    <w:rsid w:val="00174F30"/>
    <w:rsid w:val="00175549"/>
    <w:rsid w:val="00175C62"/>
    <w:rsid w:val="00175F93"/>
    <w:rsid w:val="00176B04"/>
    <w:rsid w:val="00176DBA"/>
    <w:rsid w:val="00177B34"/>
    <w:rsid w:val="00180CE3"/>
    <w:rsid w:val="00180E75"/>
    <w:rsid w:val="00182C51"/>
    <w:rsid w:val="001831CE"/>
    <w:rsid w:val="001835AB"/>
    <w:rsid w:val="00183DEA"/>
    <w:rsid w:val="0018463D"/>
    <w:rsid w:val="001863F1"/>
    <w:rsid w:val="001873B9"/>
    <w:rsid w:val="00187D87"/>
    <w:rsid w:val="00190E25"/>
    <w:rsid w:val="001921D6"/>
    <w:rsid w:val="00192C90"/>
    <w:rsid w:val="00193516"/>
    <w:rsid w:val="001952E0"/>
    <w:rsid w:val="00196D2F"/>
    <w:rsid w:val="0019753A"/>
    <w:rsid w:val="001A07B5"/>
    <w:rsid w:val="001A1A2E"/>
    <w:rsid w:val="001A2209"/>
    <w:rsid w:val="001A2839"/>
    <w:rsid w:val="001A2A2E"/>
    <w:rsid w:val="001A2A9E"/>
    <w:rsid w:val="001A2C41"/>
    <w:rsid w:val="001A4CA4"/>
    <w:rsid w:val="001A5872"/>
    <w:rsid w:val="001A59C9"/>
    <w:rsid w:val="001A688A"/>
    <w:rsid w:val="001A71CD"/>
    <w:rsid w:val="001B071E"/>
    <w:rsid w:val="001B1161"/>
    <w:rsid w:val="001B1B63"/>
    <w:rsid w:val="001B2A10"/>
    <w:rsid w:val="001B4C8B"/>
    <w:rsid w:val="001B5749"/>
    <w:rsid w:val="001B59C1"/>
    <w:rsid w:val="001B6551"/>
    <w:rsid w:val="001B6A35"/>
    <w:rsid w:val="001B6E13"/>
    <w:rsid w:val="001B716A"/>
    <w:rsid w:val="001C02E8"/>
    <w:rsid w:val="001C0C81"/>
    <w:rsid w:val="001C2EF5"/>
    <w:rsid w:val="001C32D6"/>
    <w:rsid w:val="001C36A1"/>
    <w:rsid w:val="001C3CDE"/>
    <w:rsid w:val="001C3EA1"/>
    <w:rsid w:val="001C424F"/>
    <w:rsid w:val="001C49D1"/>
    <w:rsid w:val="001C4CD1"/>
    <w:rsid w:val="001C4DC5"/>
    <w:rsid w:val="001C73B1"/>
    <w:rsid w:val="001D0831"/>
    <w:rsid w:val="001D3FD2"/>
    <w:rsid w:val="001D43E1"/>
    <w:rsid w:val="001D4B63"/>
    <w:rsid w:val="001D52C9"/>
    <w:rsid w:val="001D6293"/>
    <w:rsid w:val="001D7EC2"/>
    <w:rsid w:val="001E0184"/>
    <w:rsid w:val="001E0BE2"/>
    <w:rsid w:val="001E10EA"/>
    <w:rsid w:val="001E2668"/>
    <w:rsid w:val="001E26E3"/>
    <w:rsid w:val="001E35F2"/>
    <w:rsid w:val="001E3929"/>
    <w:rsid w:val="001E4897"/>
    <w:rsid w:val="001E64F6"/>
    <w:rsid w:val="001E658A"/>
    <w:rsid w:val="001E6E83"/>
    <w:rsid w:val="001E73FD"/>
    <w:rsid w:val="001F131D"/>
    <w:rsid w:val="001F1B53"/>
    <w:rsid w:val="001F38A1"/>
    <w:rsid w:val="001F7107"/>
    <w:rsid w:val="001F768B"/>
    <w:rsid w:val="001F79BE"/>
    <w:rsid w:val="00200A25"/>
    <w:rsid w:val="00200BD9"/>
    <w:rsid w:val="00200C98"/>
    <w:rsid w:val="00201F9A"/>
    <w:rsid w:val="00202057"/>
    <w:rsid w:val="00203853"/>
    <w:rsid w:val="0020545A"/>
    <w:rsid w:val="002054D8"/>
    <w:rsid w:val="002071EF"/>
    <w:rsid w:val="002110C3"/>
    <w:rsid w:val="00213373"/>
    <w:rsid w:val="0021575A"/>
    <w:rsid w:val="002164B9"/>
    <w:rsid w:val="002165AE"/>
    <w:rsid w:val="002169D5"/>
    <w:rsid w:val="00216C8F"/>
    <w:rsid w:val="00216F55"/>
    <w:rsid w:val="002240AE"/>
    <w:rsid w:val="00224FE1"/>
    <w:rsid w:val="00225259"/>
    <w:rsid w:val="00225B35"/>
    <w:rsid w:val="00226240"/>
    <w:rsid w:val="00226B46"/>
    <w:rsid w:val="00227B5A"/>
    <w:rsid w:val="0023044B"/>
    <w:rsid w:val="002316D7"/>
    <w:rsid w:val="002318A9"/>
    <w:rsid w:val="00233040"/>
    <w:rsid w:val="00233283"/>
    <w:rsid w:val="0023353C"/>
    <w:rsid w:val="002343E9"/>
    <w:rsid w:val="00235C8A"/>
    <w:rsid w:val="00236628"/>
    <w:rsid w:val="00240C70"/>
    <w:rsid w:val="002437FF"/>
    <w:rsid w:val="00245180"/>
    <w:rsid w:val="00245A7B"/>
    <w:rsid w:val="00245C07"/>
    <w:rsid w:val="00246111"/>
    <w:rsid w:val="00246876"/>
    <w:rsid w:val="002511D2"/>
    <w:rsid w:val="00251E84"/>
    <w:rsid w:val="00252B15"/>
    <w:rsid w:val="00253A9C"/>
    <w:rsid w:val="00253E21"/>
    <w:rsid w:val="002545D3"/>
    <w:rsid w:val="00254AA3"/>
    <w:rsid w:val="00255E5A"/>
    <w:rsid w:val="00256205"/>
    <w:rsid w:val="0026188D"/>
    <w:rsid w:val="002623A7"/>
    <w:rsid w:val="0026268F"/>
    <w:rsid w:val="00262A56"/>
    <w:rsid w:val="00263047"/>
    <w:rsid w:val="002648CF"/>
    <w:rsid w:val="00265B5C"/>
    <w:rsid w:val="0026645F"/>
    <w:rsid w:val="00266A4A"/>
    <w:rsid w:val="00267A98"/>
    <w:rsid w:val="0027046D"/>
    <w:rsid w:val="00270506"/>
    <w:rsid w:val="00272A3A"/>
    <w:rsid w:val="00272A48"/>
    <w:rsid w:val="002739B1"/>
    <w:rsid w:val="002751A3"/>
    <w:rsid w:val="002757B8"/>
    <w:rsid w:val="00275B96"/>
    <w:rsid w:val="00277BC5"/>
    <w:rsid w:val="002816F3"/>
    <w:rsid w:val="00282847"/>
    <w:rsid w:val="002842D6"/>
    <w:rsid w:val="00284322"/>
    <w:rsid w:val="002846F2"/>
    <w:rsid w:val="002856AA"/>
    <w:rsid w:val="00290486"/>
    <w:rsid w:val="00290644"/>
    <w:rsid w:val="0029196C"/>
    <w:rsid w:val="00292680"/>
    <w:rsid w:val="002938DE"/>
    <w:rsid w:val="002947CC"/>
    <w:rsid w:val="002949F5"/>
    <w:rsid w:val="00294A4A"/>
    <w:rsid w:val="00296B28"/>
    <w:rsid w:val="002A0C63"/>
    <w:rsid w:val="002A1AD7"/>
    <w:rsid w:val="002A2376"/>
    <w:rsid w:val="002A25B5"/>
    <w:rsid w:val="002A3EEC"/>
    <w:rsid w:val="002A3FEF"/>
    <w:rsid w:val="002A4012"/>
    <w:rsid w:val="002A5CA2"/>
    <w:rsid w:val="002A6F40"/>
    <w:rsid w:val="002B01CF"/>
    <w:rsid w:val="002B062F"/>
    <w:rsid w:val="002B0879"/>
    <w:rsid w:val="002B0AFD"/>
    <w:rsid w:val="002B164E"/>
    <w:rsid w:val="002B253F"/>
    <w:rsid w:val="002B4F7A"/>
    <w:rsid w:val="002B6B1C"/>
    <w:rsid w:val="002B6DC7"/>
    <w:rsid w:val="002B749B"/>
    <w:rsid w:val="002C0EC6"/>
    <w:rsid w:val="002C2F20"/>
    <w:rsid w:val="002C30A3"/>
    <w:rsid w:val="002C3D20"/>
    <w:rsid w:val="002C4D46"/>
    <w:rsid w:val="002C5BD3"/>
    <w:rsid w:val="002C5C2E"/>
    <w:rsid w:val="002C6F42"/>
    <w:rsid w:val="002C6FD7"/>
    <w:rsid w:val="002C7A01"/>
    <w:rsid w:val="002D08D8"/>
    <w:rsid w:val="002D0EB3"/>
    <w:rsid w:val="002D1A7B"/>
    <w:rsid w:val="002D2603"/>
    <w:rsid w:val="002D28D7"/>
    <w:rsid w:val="002D369E"/>
    <w:rsid w:val="002D37D5"/>
    <w:rsid w:val="002D3CD0"/>
    <w:rsid w:val="002D3F29"/>
    <w:rsid w:val="002D52DF"/>
    <w:rsid w:val="002D5B83"/>
    <w:rsid w:val="002D640B"/>
    <w:rsid w:val="002D66B9"/>
    <w:rsid w:val="002D6C82"/>
    <w:rsid w:val="002D770A"/>
    <w:rsid w:val="002D7B8F"/>
    <w:rsid w:val="002E1A5D"/>
    <w:rsid w:val="002E1B52"/>
    <w:rsid w:val="002E2A52"/>
    <w:rsid w:val="002E38CE"/>
    <w:rsid w:val="002E4592"/>
    <w:rsid w:val="002E6445"/>
    <w:rsid w:val="002E6740"/>
    <w:rsid w:val="002E73C9"/>
    <w:rsid w:val="002E7449"/>
    <w:rsid w:val="002F0ADE"/>
    <w:rsid w:val="002F0F8A"/>
    <w:rsid w:val="002F1AA6"/>
    <w:rsid w:val="002F39FE"/>
    <w:rsid w:val="002F4102"/>
    <w:rsid w:val="002F4621"/>
    <w:rsid w:val="002F5494"/>
    <w:rsid w:val="002F5B61"/>
    <w:rsid w:val="002F67FE"/>
    <w:rsid w:val="002F69A9"/>
    <w:rsid w:val="002F7333"/>
    <w:rsid w:val="00300209"/>
    <w:rsid w:val="003002C1"/>
    <w:rsid w:val="0030048C"/>
    <w:rsid w:val="00301140"/>
    <w:rsid w:val="00301C48"/>
    <w:rsid w:val="0030325F"/>
    <w:rsid w:val="00303736"/>
    <w:rsid w:val="00303BCF"/>
    <w:rsid w:val="00303D28"/>
    <w:rsid w:val="0030405D"/>
    <w:rsid w:val="0030418D"/>
    <w:rsid w:val="003046EA"/>
    <w:rsid w:val="00304CA8"/>
    <w:rsid w:val="00306485"/>
    <w:rsid w:val="00306972"/>
    <w:rsid w:val="00306EF0"/>
    <w:rsid w:val="00307BDC"/>
    <w:rsid w:val="00310214"/>
    <w:rsid w:val="00310949"/>
    <w:rsid w:val="00315584"/>
    <w:rsid w:val="003159C4"/>
    <w:rsid w:val="00315A96"/>
    <w:rsid w:val="00315FAB"/>
    <w:rsid w:val="00316595"/>
    <w:rsid w:val="0031748D"/>
    <w:rsid w:val="00317A7A"/>
    <w:rsid w:val="0032020B"/>
    <w:rsid w:val="00320914"/>
    <w:rsid w:val="00321A6E"/>
    <w:rsid w:val="00321D4B"/>
    <w:rsid w:val="0032269A"/>
    <w:rsid w:val="00323246"/>
    <w:rsid w:val="0032377A"/>
    <w:rsid w:val="003238F8"/>
    <w:rsid w:val="00324B74"/>
    <w:rsid w:val="00324F98"/>
    <w:rsid w:val="003251B4"/>
    <w:rsid w:val="003255E0"/>
    <w:rsid w:val="00326BF7"/>
    <w:rsid w:val="003270D0"/>
    <w:rsid w:val="003271DD"/>
    <w:rsid w:val="003274A5"/>
    <w:rsid w:val="0032763F"/>
    <w:rsid w:val="00331AEB"/>
    <w:rsid w:val="00331E22"/>
    <w:rsid w:val="0033263B"/>
    <w:rsid w:val="003328E1"/>
    <w:rsid w:val="00333203"/>
    <w:rsid w:val="00333EA8"/>
    <w:rsid w:val="0033406C"/>
    <w:rsid w:val="0033500A"/>
    <w:rsid w:val="003350C5"/>
    <w:rsid w:val="0033659C"/>
    <w:rsid w:val="00340727"/>
    <w:rsid w:val="00340B8F"/>
    <w:rsid w:val="00341AE1"/>
    <w:rsid w:val="00341E00"/>
    <w:rsid w:val="00342070"/>
    <w:rsid w:val="003421D7"/>
    <w:rsid w:val="003425AD"/>
    <w:rsid w:val="0034315A"/>
    <w:rsid w:val="0034324D"/>
    <w:rsid w:val="00343CE4"/>
    <w:rsid w:val="00344650"/>
    <w:rsid w:val="0034493E"/>
    <w:rsid w:val="00344A92"/>
    <w:rsid w:val="0034588E"/>
    <w:rsid w:val="00346674"/>
    <w:rsid w:val="0034707E"/>
    <w:rsid w:val="003471FD"/>
    <w:rsid w:val="00350206"/>
    <w:rsid w:val="00350C6A"/>
    <w:rsid w:val="00350D4F"/>
    <w:rsid w:val="00351AF6"/>
    <w:rsid w:val="00352519"/>
    <w:rsid w:val="0035289E"/>
    <w:rsid w:val="0035298D"/>
    <w:rsid w:val="00354C35"/>
    <w:rsid w:val="00355CD0"/>
    <w:rsid w:val="00356182"/>
    <w:rsid w:val="00356971"/>
    <w:rsid w:val="00357AF6"/>
    <w:rsid w:val="00360A0D"/>
    <w:rsid w:val="00361168"/>
    <w:rsid w:val="00361507"/>
    <w:rsid w:val="00363F24"/>
    <w:rsid w:val="0036487C"/>
    <w:rsid w:val="0036725F"/>
    <w:rsid w:val="003673A5"/>
    <w:rsid w:val="00367947"/>
    <w:rsid w:val="00371E01"/>
    <w:rsid w:val="00372032"/>
    <w:rsid w:val="00374AB8"/>
    <w:rsid w:val="00374C71"/>
    <w:rsid w:val="00374FFF"/>
    <w:rsid w:val="00375CE6"/>
    <w:rsid w:val="0037624D"/>
    <w:rsid w:val="00376554"/>
    <w:rsid w:val="00377A3B"/>
    <w:rsid w:val="0038019A"/>
    <w:rsid w:val="00381C49"/>
    <w:rsid w:val="003824C5"/>
    <w:rsid w:val="00384B73"/>
    <w:rsid w:val="00384D0C"/>
    <w:rsid w:val="00385540"/>
    <w:rsid w:val="0038585A"/>
    <w:rsid w:val="00386D07"/>
    <w:rsid w:val="003871DC"/>
    <w:rsid w:val="003877EB"/>
    <w:rsid w:val="003878DC"/>
    <w:rsid w:val="003901FD"/>
    <w:rsid w:val="00393142"/>
    <w:rsid w:val="003941B2"/>
    <w:rsid w:val="003945DA"/>
    <w:rsid w:val="003947CF"/>
    <w:rsid w:val="003971AE"/>
    <w:rsid w:val="003978E3"/>
    <w:rsid w:val="003A09F8"/>
    <w:rsid w:val="003A109C"/>
    <w:rsid w:val="003A2119"/>
    <w:rsid w:val="003A273C"/>
    <w:rsid w:val="003A2EE0"/>
    <w:rsid w:val="003A3047"/>
    <w:rsid w:val="003A3D39"/>
    <w:rsid w:val="003A4F47"/>
    <w:rsid w:val="003A55A1"/>
    <w:rsid w:val="003A7454"/>
    <w:rsid w:val="003A7536"/>
    <w:rsid w:val="003B0442"/>
    <w:rsid w:val="003B2693"/>
    <w:rsid w:val="003B3825"/>
    <w:rsid w:val="003B5DDD"/>
    <w:rsid w:val="003B65CC"/>
    <w:rsid w:val="003C0D3E"/>
    <w:rsid w:val="003C1439"/>
    <w:rsid w:val="003C2FAD"/>
    <w:rsid w:val="003C3BD4"/>
    <w:rsid w:val="003C540F"/>
    <w:rsid w:val="003C5777"/>
    <w:rsid w:val="003C6111"/>
    <w:rsid w:val="003C70D4"/>
    <w:rsid w:val="003C75B6"/>
    <w:rsid w:val="003D0A4E"/>
    <w:rsid w:val="003D0D97"/>
    <w:rsid w:val="003D13E4"/>
    <w:rsid w:val="003D47BA"/>
    <w:rsid w:val="003D6DC0"/>
    <w:rsid w:val="003D7079"/>
    <w:rsid w:val="003D7955"/>
    <w:rsid w:val="003D7D4B"/>
    <w:rsid w:val="003D7E3D"/>
    <w:rsid w:val="003E1366"/>
    <w:rsid w:val="003E1526"/>
    <w:rsid w:val="003E2740"/>
    <w:rsid w:val="003E2A0C"/>
    <w:rsid w:val="003E37AA"/>
    <w:rsid w:val="003E498E"/>
    <w:rsid w:val="003E60D7"/>
    <w:rsid w:val="003E687B"/>
    <w:rsid w:val="003F1919"/>
    <w:rsid w:val="003F47F1"/>
    <w:rsid w:val="003F50C6"/>
    <w:rsid w:val="003F59CA"/>
    <w:rsid w:val="0040059B"/>
    <w:rsid w:val="004005CF"/>
    <w:rsid w:val="00401608"/>
    <w:rsid w:val="004019EC"/>
    <w:rsid w:val="0040236A"/>
    <w:rsid w:val="00404577"/>
    <w:rsid w:val="00404A1D"/>
    <w:rsid w:val="00404AF0"/>
    <w:rsid w:val="00406AA8"/>
    <w:rsid w:val="004101D5"/>
    <w:rsid w:val="00410E57"/>
    <w:rsid w:val="00411758"/>
    <w:rsid w:val="00411855"/>
    <w:rsid w:val="00411D28"/>
    <w:rsid w:val="00411DC4"/>
    <w:rsid w:val="00411E30"/>
    <w:rsid w:val="0041331C"/>
    <w:rsid w:val="0041360A"/>
    <w:rsid w:val="00413C2A"/>
    <w:rsid w:val="00413E73"/>
    <w:rsid w:val="00413EE9"/>
    <w:rsid w:val="00414956"/>
    <w:rsid w:val="00414EAA"/>
    <w:rsid w:val="004162F2"/>
    <w:rsid w:val="004167C8"/>
    <w:rsid w:val="00417552"/>
    <w:rsid w:val="0041789C"/>
    <w:rsid w:val="00421053"/>
    <w:rsid w:val="00423209"/>
    <w:rsid w:val="00423475"/>
    <w:rsid w:val="004239F9"/>
    <w:rsid w:val="004246DC"/>
    <w:rsid w:val="00425018"/>
    <w:rsid w:val="004257D4"/>
    <w:rsid w:val="004269A9"/>
    <w:rsid w:val="00431258"/>
    <w:rsid w:val="00431BB1"/>
    <w:rsid w:val="00431DE6"/>
    <w:rsid w:val="004332A1"/>
    <w:rsid w:val="004332A8"/>
    <w:rsid w:val="00434055"/>
    <w:rsid w:val="00434468"/>
    <w:rsid w:val="00435C2F"/>
    <w:rsid w:val="00436243"/>
    <w:rsid w:val="00436CDD"/>
    <w:rsid w:val="00436F8F"/>
    <w:rsid w:val="00436FED"/>
    <w:rsid w:val="00437189"/>
    <w:rsid w:val="00437450"/>
    <w:rsid w:val="00437A4D"/>
    <w:rsid w:val="00437EC2"/>
    <w:rsid w:val="00441C3C"/>
    <w:rsid w:val="00441D5B"/>
    <w:rsid w:val="004427B3"/>
    <w:rsid w:val="00443716"/>
    <w:rsid w:val="00443767"/>
    <w:rsid w:val="0044491A"/>
    <w:rsid w:val="00446673"/>
    <w:rsid w:val="00446946"/>
    <w:rsid w:val="00447840"/>
    <w:rsid w:val="00450298"/>
    <w:rsid w:val="004503AA"/>
    <w:rsid w:val="00450AF7"/>
    <w:rsid w:val="00450BE0"/>
    <w:rsid w:val="00451278"/>
    <w:rsid w:val="00451512"/>
    <w:rsid w:val="004519E0"/>
    <w:rsid w:val="00453485"/>
    <w:rsid w:val="00455907"/>
    <w:rsid w:val="00455BAC"/>
    <w:rsid w:val="00455D5A"/>
    <w:rsid w:val="00456F7B"/>
    <w:rsid w:val="00457E7E"/>
    <w:rsid w:val="00460FF9"/>
    <w:rsid w:val="00461125"/>
    <w:rsid w:val="004624F5"/>
    <w:rsid w:val="00462C24"/>
    <w:rsid w:val="00462C85"/>
    <w:rsid w:val="00464603"/>
    <w:rsid w:val="004669AC"/>
    <w:rsid w:val="00466FB3"/>
    <w:rsid w:val="004674FC"/>
    <w:rsid w:val="00467722"/>
    <w:rsid w:val="00467BB4"/>
    <w:rsid w:val="004705CE"/>
    <w:rsid w:val="00470FAA"/>
    <w:rsid w:val="00472468"/>
    <w:rsid w:val="00474B53"/>
    <w:rsid w:val="004755E3"/>
    <w:rsid w:val="004774C3"/>
    <w:rsid w:val="00480CE3"/>
    <w:rsid w:val="00481D75"/>
    <w:rsid w:val="004827E2"/>
    <w:rsid w:val="004850B9"/>
    <w:rsid w:val="00485515"/>
    <w:rsid w:val="00486123"/>
    <w:rsid w:val="00487553"/>
    <w:rsid w:val="004875D5"/>
    <w:rsid w:val="004877E0"/>
    <w:rsid w:val="00487C8E"/>
    <w:rsid w:val="00490296"/>
    <w:rsid w:val="00490A7C"/>
    <w:rsid w:val="00491144"/>
    <w:rsid w:val="00491A70"/>
    <w:rsid w:val="00491DE3"/>
    <w:rsid w:val="00491F9C"/>
    <w:rsid w:val="004922A4"/>
    <w:rsid w:val="00492835"/>
    <w:rsid w:val="00492C11"/>
    <w:rsid w:val="00493F55"/>
    <w:rsid w:val="00494F20"/>
    <w:rsid w:val="00495DF6"/>
    <w:rsid w:val="00496273"/>
    <w:rsid w:val="00497651"/>
    <w:rsid w:val="0049784F"/>
    <w:rsid w:val="004A1B6D"/>
    <w:rsid w:val="004A1E00"/>
    <w:rsid w:val="004A20BB"/>
    <w:rsid w:val="004A31E8"/>
    <w:rsid w:val="004A34DB"/>
    <w:rsid w:val="004A3F1E"/>
    <w:rsid w:val="004A4FD2"/>
    <w:rsid w:val="004A5B29"/>
    <w:rsid w:val="004A639C"/>
    <w:rsid w:val="004A65B7"/>
    <w:rsid w:val="004A6DE6"/>
    <w:rsid w:val="004A709B"/>
    <w:rsid w:val="004A7A89"/>
    <w:rsid w:val="004B01FF"/>
    <w:rsid w:val="004B0570"/>
    <w:rsid w:val="004B0F7F"/>
    <w:rsid w:val="004B102C"/>
    <w:rsid w:val="004B128A"/>
    <w:rsid w:val="004B1608"/>
    <w:rsid w:val="004B2DE7"/>
    <w:rsid w:val="004B46E0"/>
    <w:rsid w:val="004B4A63"/>
    <w:rsid w:val="004B51F4"/>
    <w:rsid w:val="004B5EF4"/>
    <w:rsid w:val="004B6A3C"/>
    <w:rsid w:val="004B71F7"/>
    <w:rsid w:val="004C044E"/>
    <w:rsid w:val="004C18BE"/>
    <w:rsid w:val="004C197D"/>
    <w:rsid w:val="004C1B8C"/>
    <w:rsid w:val="004C2034"/>
    <w:rsid w:val="004C25AE"/>
    <w:rsid w:val="004C2A8C"/>
    <w:rsid w:val="004C2C4B"/>
    <w:rsid w:val="004C3560"/>
    <w:rsid w:val="004D0529"/>
    <w:rsid w:val="004D0647"/>
    <w:rsid w:val="004D0935"/>
    <w:rsid w:val="004D16D6"/>
    <w:rsid w:val="004D1FE4"/>
    <w:rsid w:val="004D3965"/>
    <w:rsid w:val="004D3DE3"/>
    <w:rsid w:val="004D3EAD"/>
    <w:rsid w:val="004D4BEC"/>
    <w:rsid w:val="004D65C1"/>
    <w:rsid w:val="004D6616"/>
    <w:rsid w:val="004D677F"/>
    <w:rsid w:val="004E2034"/>
    <w:rsid w:val="004E28E1"/>
    <w:rsid w:val="004E46F3"/>
    <w:rsid w:val="004E473E"/>
    <w:rsid w:val="004E4C98"/>
    <w:rsid w:val="004E4FC8"/>
    <w:rsid w:val="004E54C2"/>
    <w:rsid w:val="004E6A6A"/>
    <w:rsid w:val="004E6BE2"/>
    <w:rsid w:val="004E6C62"/>
    <w:rsid w:val="004E7EC0"/>
    <w:rsid w:val="004F1262"/>
    <w:rsid w:val="004F1FFB"/>
    <w:rsid w:val="004F2EB2"/>
    <w:rsid w:val="004F43FC"/>
    <w:rsid w:val="004F532D"/>
    <w:rsid w:val="004F542F"/>
    <w:rsid w:val="004F6BD6"/>
    <w:rsid w:val="0050179B"/>
    <w:rsid w:val="00501EF2"/>
    <w:rsid w:val="005021F5"/>
    <w:rsid w:val="0050227B"/>
    <w:rsid w:val="00502B10"/>
    <w:rsid w:val="005056E3"/>
    <w:rsid w:val="00506285"/>
    <w:rsid w:val="00506673"/>
    <w:rsid w:val="005068FA"/>
    <w:rsid w:val="00506DEB"/>
    <w:rsid w:val="00506F4A"/>
    <w:rsid w:val="00507842"/>
    <w:rsid w:val="00510BC5"/>
    <w:rsid w:val="00511B99"/>
    <w:rsid w:val="00514D20"/>
    <w:rsid w:val="00515669"/>
    <w:rsid w:val="00516A7F"/>
    <w:rsid w:val="00516D04"/>
    <w:rsid w:val="00520129"/>
    <w:rsid w:val="00521136"/>
    <w:rsid w:val="005237AB"/>
    <w:rsid w:val="005238EC"/>
    <w:rsid w:val="00523CC8"/>
    <w:rsid w:val="0052460B"/>
    <w:rsid w:val="00524D1F"/>
    <w:rsid w:val="005257D9"/>
    <w:rsid w:val="00526BF8"/>
    <w:rsid w:val="00526EA8"/>
    <w:rsid w:val="005346B9"/>
    <w:rsid w:val="00534C5B"/>
    <w:rsid w:val="00536F71"/>
    <w:rsid w:val="00541A38"/>
    <w:rsid w:val="00542A97"/>
    <w:rsid w:val="00542BCE"/>
    <w:rsid w:val="00543D28"/>
    <w:rsid w:val="00544011"/>
    <w:rsid w:val="005443D2"/>
    <w:rsid w:val="00544718"/>
    <w:rsid w:val="00544AAA"/>
    <w:rsid w:val="005452C5"/>
    <w:rsid w:val="00545F60"/>
    <w:rsid w:val="00547B3E"/>
    <w:rsid w:val="00550833"/>
    <w:rsid w:val="00551AC7"/>
    <w:rsid w:val="00551AEB"/>
    <w:rsid w:val="00551B40"/>
    <w:rsid w:val="00552882"/>
    <w:rsid w:val="00553282"/>
    <w:rsid w:val="005538F3"/>
    <w:rsid w:val="005545D1"/>
    <w:rsid w:val="005547FF"/>
    <w:rsid w:val="005561AE"/>
    <w:rsid w:val="00556A4C"/>
    <w:rsid w:val="005576AC"/>
    <w:rsid w:val="00557F85"/>
    <w:rsid w:val="00561C6C"/>
    <w:rsid w:val="0056278C"/>
    <w:rsid w:val="0056317F"/>
    <w:rsid w:val="00563E59"/>
    <w:rsid w:val="00564996"/>
    <w:rsid w:val="00564CD8"/>
    <w:rsid w:val="00565253"/>
    <w:rsid w:val="005656F4"/>
    <w:rsid w:val="00566CA2"/>
    <w:rsid w:val="00567DF3"/>
    <w:rsid w:val="00570169"/>
    <w:rsid w:val="00570244"/>
    <w:rsid w:val="00571B82"/>
    <w:rsid w:val="00571C3F"/>
    <w:rsid w:val="00571F32"/>
    <w:rsid w:val="005723DB"/>
    <w:rsid w:val="005730E7"/>
    <w:rsid w:val="00573DFA"/>
    <w:rsid w:val="00575969"/>
    <w:rsid w:val="00575E46"/>
    <w:rsid w:val="005822E8"/>
    <w:rsid w:val="0058327A"/>
    <w:rsid w:val="00584B01"/>
    <w:rsid w:val="00584DB4"/>
    <w:rsid w:val="00585279"/>
    <w:rsid w:val="0058564B"/>
    <w:rsid w:val="0058584D"/>
    <w:rsid w:val="00587DE8"/>
    <w:rsid w:val="005908E2"/>
    <w:rsid w:val="00590F5F"/>
    <w:rsid w:val="00592F8C"/>
    <w:rsid w:val="00595A3C"/>
    <w:rsid w:val="00596B6E"/>
    <w:rsid w:val="0059733D"/>
    <w:rsid w:val="005A0343"/>
    <w:rsid w:val="005A07A4"/>
    <w:rsid w:val="005A0D2E"/>
    <w:rsid w:val="005A0ED8"/>
    <w:rsid w:val="005A2A95"/>
    <w:rsid w:val="005A326E"/>
    <w:rsid w:val="005A34CC"/>
    <w:rsid w:val="005A3508"/>
    <w:rsid w:val="005A3F6E"/>
    <w:rsid w:val="005A4967"/>
    <w:rsid w:val="005A4A92"/>
    <w:rsid w:val="005A4BAD"/>
    <w:rsid w:val="005A4C3D"/>
    <w:rsid w:val="005A59D1"/>
    <w:rsid w:val="005A6792"/>
    <w:rsid w:val="005A67A2"/>
    <w:rsid w:val="005A6E36"/>
    <w:rsid w:val="005A735B"/>
    <w:rsid w:val="005A7682"/>
    <w:rsid w:val="005B011C"/>
    <w:rsid w:val="005B0A38"/>
    <w:rsid w:val="005B0F6A"/>
    <w:rsid w:val="005B26E6"/>
    <w:rsid w:val="005B2DA7"/>
    <w:rsid w:val="005B30FE"/>
    <w:rsid w:val="005B3160"/>
    <w:rsid w:val="005B31F8"/>
    <w:rsid w:val="005B4033"/>
    <w:rsid w:val="005B4DF3"/>
    <w:rsid w:val="005B5333"/>
    <w:rsid w:val="005B5F8A"/>
    <w:rsid w:val="005B6018"/>
    <w:rsid w:val="005B6512"/>
    <w:rsid w:val="005B6872"/>
    <w:rsid w:val="005B6BE5"/>
    <w:rsid w:val="005B6C6E"/>
    <w:rsid w:val="005B6DF7"/>
    <w:rsid w:val="005C0284"/>
    <w:rsid w:val="005C0E93"/>
    <w:rsid w:val="005C231B"/>
    <w:rsid w:val="005C3639"/>
    <w:rsid w:val="005C3BF4"/>
    <w:rsid w:val="005C7BFF"/>
    <w:rsid w:val="005C7CA0"/>
    <w:rsid w:val="005D02A8"/>
    <w:rsid w:val="005D1B2D"/>
    <w:rsid w:val="005D1EB7"/>
    <w:rsid w:val="005D304B"/>
    <w:rsid w:val="005D3829"/>
    <w:rsid w:val="005D54F4"/>
    <w:rsid w:val="005D5F66"/>
    <w:rsid w:val="005D6415"/>
    <w:rsid w:val="005D65EB"/>
    <w:rsid w:val="005D7588"/>
    <w:rsid w:val="005D7984"/>
    <w:rsid w:val="005D7BA6"/>
    <w:rsid w:val="005E0473"/>
    <w:rsid w:val="005E0492"/>
    <w:rsid w:val="005E0603"/>
    <w:rsid w:val="005E08BF"/>
    <w:rsid w:val="005E0CE2"/>
    <w:rsid w:val="005E12BE"/>
    <w:rsid w:val="005E2E80"/>
    <w:rsid w:val="005E35D6"/>
    <w:rsid w:val="005E528D"/>
    <w:rsid w:val="005E5FBA"/>
    <w:rsid w:val="005E666D"/>
    <w:rsid w:val="005E7CEB"/>
    <w:rsid w:val="005F0B7F"/>
    <w:rsid w:val="005F2208"/>
    <w:rsid w:val="005F2756"/>
    <w:rsid w:val="005F3CD3"/>
    <w:rsid w:val="005F3D0A"/>
    <w:rsid w:val="005F433F"/>
    <w:rsid w:val="005F4938"/>
    <w:rsid w:val="005F6C23"/>
    <w:rsid w:val="005F6CCB"/>
    <w:rsid w:val="005F7B48"/>
    <w:rsid w:val="006007A6"/>
    <w:rsid w:val="006010EF"/>
    <w:rsid w:val="006022F5"/>
    <w:rsid w:val="00602787"/>
    <w:rsid w:val="006034CB"/>
    <w:rsid w:val="00603E85"/>
    <w:rsid w:val="0060481D"/>
    <w:rsid w:val="0060495F"/>
    <w:rsid w:val="00604B45"/>
    <w:rsid w:val="0060526B"/>
    <w:rsid w:val="00605686"/>
    <w:rsid w:val="00605CC3"/>
    <w:rsid w:val="00605FC3"/>
    <w:rsid w:val="006070D7"/>
    <w:rsid w:val="00607BA3"/>
    <w:rsid w:val="0061032D"/>
    <w:rsid w:val="006132C1"/>
    <w:rsid w:val="00614908"/>
    <w:rsid w:val="00614C02"/>
    <w:rsid w:val="0061677D"/>
    <w:rsid w:val="006203C7"/>
    <w:rsid w:val="006203D7"/>
    <w:rsid w:val="0062045F"/>
    <w:rsid w:val="006218DF"/>
    <w:rsid w:val="00622164"/>
    <w:rsid w:val="00622605"/>
    <w:rsid w:val="00622860"/>
    <w:rsid w:val="00623655"/>
    <w:rsid w:val="0062530C"/>
    <w:rsid w:val="006267DF"/>
    <w:rsid w:val="006267E6"/>
    <w:rsid w:val="00626AB0"/>
    <w:rsid w:val="00626D69"/>
    <w:rsid w:val="00626F96"/>
    <w:rsid w:val="00627A24"/>
    <w:rsid w:val="00627DC8"/>
    <w:rsid w:val="00630AF7"/>
    <w:rsid w:val="00632971"/>
    <w:rsid w:val="00632D0D"/>
    <w:rsid w:val="00633192"/>
    <w:rsid w:val="0063356B"/>
    <w:rsid w:val="006341C0"/>
    <w:rsid w:val="0063436B"/>
    <w:rsid w:val="006356A3"/>
    <w:rsid w:val="00635958"/>
    <w:rsid w:val="00637251"/>
    <w:rsid w:val="00640B64"/>
    <w:rsid w:val="00641247"/>
    <w:rsid w:val="00641BF7"/>
    <w:rsid w:val="00641FBE"/>
    <w:rsid w:val="00642069"/>
    <w:rsid w:val="006425D8"/>
    <w:rsid w:val="006426B4"/>
    <w:rsid w:val="00643081"/>
    <w:rsid w:val="00643E9B"/>
    <w:rsid w:val="0064498B"/>
    <w:rsid w:val="00644C69"/>
    <w:rsid w:val="0064574B"/>
    <w:rsid w:val="00650007"/>
    <w:rsid w:val="006503A2"/>
    <w:rsid w:val="006538C7"/>
    <w:rsid w:val="00654031"/>
    <w:rsid w:val="00654C57"/>
    <w:rsid w:val="00656811"/>
    <w:rsid w:val="006571D8"/>
    <w:rsid w:val="00657431"/>
    <w:rsid w:val="0065780D"/>
    <w:rsid w:val="0065795B"/>
    <w:rsid w:val="006604CE"/>
    <w:rsid w:val="006606CC"/>
    <w:rsid w:val="00660D8E"/>
    <w:rsid w:val="0066125C"/>
    <w:rsid w:val="00661286"/>
    <w:rsid w:val="00661420"/>
    <w:rsid w:val="00661727"/>
    <w:rsid w:val="006617F0"/>
    <w:rsid w:val="00661E9B"/>
    <w:rsid w:val="00662796"/>
    <w:rsid w:val="00662D32"/>
    <w:rsid w:val="00663BBE"/>
    <w:rsid w:val="00664D91"/>
    <w:rsid w:val="00664E99"/>
    <w:rsid w:val="00665079"/>
    <w:rsid w:val="006652C2"/>
    <w:rsid w:val="00665A39"/>
    <w:rsid w:val="00665BBB"/>
    <w:rsid w:val="00665D4F"/>
    <w:rsid w:val="00666B96"/>
    <w:rsid w:val="00666E0C"/>
    <w:rsid w:val="00666FBD"/>
    <w:rsid w:val="006671D5"/>
    <w:rsid w:val="00667328"/>
    <w:rsid w:val="00667D1B"/>
    <w:rsid w:val="0067048A"/>
    <w:rsid w:val="00672FE2"/>
    <w:rsid w:val="00673680"/>
    <w:rsid w:val="00673E69"/>
    <w:rsid w:val="00674646"/>
    <w:rsid w:val="00676BDC"/>
    <w:rsid w:val="0068004D"/>
    <w:rsid w:val="006814CB"/>
    <w:rsid w:val="00682910"/>
    <w:rsid w:val="00683100"/>
    <w:rsid w:val="0068379B"/>
    <w:rsid w:val="00683A69"/>
    <w:rsid w:val="00683AB2"/>
    <w:rsid w:val="00683BF9"/>
    <w:rsid w:val="006850D3"/>
    <w:rsid w:val="00685D35"/>
    <w:rsid w:val="006866CA"/>
    <w:rsid w:val="00686824"/>
    <w:rsid w:val="00686C77"/>
    <w:rsid w:val="006871C2"/>
    <w:rsid w:val="00690445"/>
    <w:rsid w:val="00690C13"/>
    <w:rsid w:val="00690D99"/>
    <w:rsid w:val="00690E2E"/>
    <w:rsid w:val="00690ECB"/>
    <w:rsid w:val="006911EF"/>
    <w:rsid w:val="006912D5"/>
    <w:rsid w:val="00691DB2"/>
    <w:rsid w:val="00691ECF"/>
    <w:rsid w:val="0069250E"/>
    <w:rsid w:val="00692A35"/>
    <w:rsid w:val="00692A6E"/>
    <w:rsid w:val="00692DDB"/>
    <w:rsid w:val="006932BF"/>
    <w:rsid w:val="00693732"/>
    <w:rsid w:val="00694804"/>
    <w:rsid w:val="00694A68"/>
    <w:rsid w:val="0069684D"/>
    <w:rsid w:val="00696FD9"/>
    <w:rsid w:val="00696FDA"/>
    <w:rsid w:val="006A0014"/>
    <w:rsid w:val="006A03BF"/>
    <w:rsid w:val="006A09DB"/>
    <w:rsid w:val="006A0CE5"/>
    <w:rsid w:val="006A0FAE"/>
    <w:rsid w:val="006A12BC"/>
    <w:rsid w:val="006A146C"/>
    <w:rsid w:val="006A1942"/>
    <w:rsid w:val="006A23E9"/>
    <w:rsid w:val="006A398E"/>
    <w:rsid w:val="006A3EF1"/>
    <w:rsid w:val="006A4903"/>
    <w:rsid w:val="006A4F10"/>
    <w:rsid w:val="006A5955"/>
    <w:rsid w:val="006A63FB"/>
    <w:rsid w:val="006B071E"/>
    <w:rsid w:val="006B0FC9"/>
    <w:rsid w:val="006B1364"/>
    <w:rsid w:val="006B3522"/>
    <w:rsid w:val="006B3614"/>
    <w:rsid w:val="006B3C7D"/>
    <w:rsid w:val="006B4208"/>
    <w:rsid w:val="006B56A6"/>
    <w:rsid w:val="006B5E8C"/>
    <w:rsid w:val="006C0D99"/>
    <w:rsid w:val="006C11ED"/>
    <w:rsid w:val="006C145E"/>
    <w:rsid w:val="006C1482"/>
    <w:rsid w:val="006C1BE4"/>
    <w:rsid w:val="006C31BA"/>
    <w:rsid w:val="006C38D6"/>
    <w:rsid w:val="006C3A6D"/>
    <w:rsid w:val="006C3AAD"/>
    <w:rsid w:val="006C5C9F"/>
    <w:rsid w:val="006C6052"/>
    <w:rsid w:val="006C6271"/>
    <w:rsid w:val="006C67BB"/>
    <w:rsid w:val="006C6ECD"/>
    <w:rsid w:val="006C73C5"/>
    <w:rsid w:val="006C79D6"/>
    <w:rsid w:val="006C7AB5"/>
    <w:rsid w:val="006D07E2"/>
    <w:rsid w:val="006D207E"/>
    <w:rsid w:val="006D232B"/>
    <w:rsid w:val="006D3DDC"/>
    <w:rsid w:val="006D3E55"/>
    <w:rsid w:val="006D4D08"/>
    <w:rsid w:val="006D4EE8"/>
    <w:rsid w:val="006D50E9"/>
    <w:rsid w:val="006D519B"/>
    <w:rsid w:val="006D5A7D"/>
    <w:rsid w:val="006D7179"/>
    <w:rsid w:val="006D75F1"/>
    <w:rsid w:val="006E0B4C"/>
    <w:rsid w:val="006E1754"/>
    <w:rsid w:val="006E291D"/>
    <w:rsid w:val="006E3C3A"/>
    <w:rsid w:val="006E3DE8"/>
    <w:rsid w:val="006E4851"/>
    <w:rsid w:val="006E489E"/>
    <w:rsid w:val="006E686F"/>
    <w:rsid w:val="006E7367"/>
    <w:rsid w:val="006E764D"/>
    <w:rsid w:val="006E7CB4"/>
    <w:rsid w:val="006E7FB4"/>
    <w:rsid w:val="006F0668"/>
    <w:rsid w:val="006F336B"/>
    <w:rsid w:val="006F45F8"/>
    <w:rsid w:val="006F4667"/>
    <w:rsid w:val="006F4821"/>
    <w:rsid w:val="006F5A22"/>
    <w:rsid w:val="006F5BEA"/>
    <w:rsid w:val="006F60CF"/>
    <w:rsid w:val="006F6BFB"/>
    <w:rsid w:val="006F712B"/>
    <w:rsid w:val="00700920"/>
    <w:rsid w:val="007018AC"/>
    <w:rsid w:val="00702C68"/>
    <w:rsid w:val="00703A42"/>
    <w:rsid w:val="007055C5"/>
    <w:rsid w:val="00706E32"/>
    <w:rsid w:val="007119BC"/>
    <w:rsid w:val="00711DE5"/>
    <w:rsid w:val="007120D8"/>
    <w:rsid w:val="00714720"/>
    <w:rsid w:val="007165F9"/>
    <w:rsid w:val="00717ADD"/>
    <w:rsid w:val="007205A9"/>
    <w:rsid w:val="00721D54"/>
    <w:rsid w:val="0072217F"/>
    <w:rsid w:val="007221B6"/>
    <w:rsid w:val="00722AAB"/>
    <w:rsid w:val="00723FF1"/>
    <w:rsid w:val="00724C3C"/>
    <w:rsid w:val="007253E2"/>
    <w:rsid w:val="00725627"/>
    <w:rsid w:val="00725BF9"/>
    <w:rsid w:val="00725CA2"/>
    <w:rsid w:val="0072743B"/>
    <w:rsid w:val="00727C48"/>
    <w:rsid w:val="00730AA7"/>
    <w:rsid w:val="00733D90"/>
    <w:rsid w:val="007342BE"/>
    <w:rsid w:val="00734DF9"/>
    <w:rsid w:val="007356FC"/>
    <w:rsid w:val="007363DC"/>
    <w:rsid w:val="00736581"/>
    <w:rsid w:val="007375E3"/>
    <w:rsid w:val="00742201"/>
    <w:rsid w:val="00742214"/>
    <w:rsid w:val="00743D42"/>
    <w:rsid w:val="00745EA9"/>
    <w:rsid w:val="00746269"/>
    <w:rsid w:val="007476F1"/>
    <w:rsid w:val="00747EBA"/>
    <w:rsid w:val="00750009"/>
    <w:rsid w:val="0075017D"/>
    <w:rsid w:val="00755474"/>
    <w:rsid w:val="0075609A"/>
    <w:rsid w:val="007560AB"/>
    <w:rsid w:val="00756A63"/>
    <w:rsid w:val="00756CA7"/>
    <w:rsid w:val="00756F7E"/>
    <w:rsid w:val="007607EE"/>
    <w:rsid w:val="00760EE5"/>
    <w:rsid w:val="0076204E"/>
    <w:rsid w:val="007622CC"/>
    <w:rsid w:val="00762FFC"/>
    <w:rsid w:val="00763A93"/>
    <w:rsid w:val="00764294"/>
    <w:rsid w:val="00765600"/>
    <w:rsid w:val="00770AB6"/>
    <w:rsid w:val="00770DF4"/>
    <w:rsid w:val="007718A8"/>
    <w:rsid w:val="00771F5E"/>
    <w:rsid w:val="007733B4"/>
    <w:rsid w:val="00773CF6"/>
    <w:rsid w:val="0077424E"/>
    <w:rsid w:val="00775FDB"/>
    <w:rsid w:val="00777455"/>
    <w:rsid w:val="00780CF4"/>
    <w:rsid w:val="0078141C"/>
    <w:rsid w:val="00781490"/>
    <w:rsid w:val="00781E4C"/>
    <w:rsid w:val="007837F6"/>
    <w:rsid w:val="00783CB2"/>
    <w:rsid w:val="00783D80"/>
    <w:rsid w:val="00784A3B"/>
    <w:rsid w:val="00785427"/>
    <w:rsid w:val="0078543D"/>
    <w:rsid w:val="00787520"/>
    <w:rsid w:val="007905B5"/>
    <w:rsid w:val="00791ACD"/>
    <w:rsid w:val="00793EC7"/>
    <w:rsid w:val="00796E46"/>
    <w:rsid w:val="00797A56"/>
    <w:rsid w:val="007A0C94"/>
    <w:rsid w:val="007A10D3"/>
    <w:rsid w:val="007A15C3"/>
    <w:rsid w:val="007A267F"/>
    <w:rsid w:val="007A2D6D"/>
    <w:rsid w:val="007A31D4"/>
    <w:rsid w:val="007A3EAF"/>
    <w:rsid w:val="007A4356"/>
    <w:rsid w:val="007A4502"/>
    <w:rsid w:val="007A5FEA"/>
    <w:rsid w:val="007A68D4"/>
    <w:rsid w:val="007A7504"/>
    <w:rsid w:val="007A77BF"/>
    <w:rsid w:val="007B0099"/>
    <w:rsid w:val="007B030F"/>
    <w:rsid w:val="007B0BAF"/>
    <w:rsid w:val="007B1182"/>
    <w:rsid w:val="007B1539"/>
    <w:rsid w:val="007B1FEE"/>
    <w:rsid w:val="007B3EC0"/>
    <w:rsid w:val="007B4375"/>
    <w:rsid w:val="007B55C7"/>
    <w:rsid w:val="007B5727"/>
    <w:rsid w:val="007B5744"/>
    <w:rsid w:val="007B5DDD"/>
    <w:rsid w:val="007B67BE"/>
    <w:rsid w:val="007B6899"/>
    <w:rsid w:val="007B74B6"/>
    <w:rsid w:val="007B78F4"/>
    <w:rsid w:val="007B7BD8"/>
    <w:rsid w:val="007C0345"/>
    <w:rsid w:val="007C08E4"/>
    <w:rsid w:val="007C1A73"/>
    <w:rsid w:val="007C1AB1"/>
    <w:rsid w:val="007C1D1C"/>
    <w:rsid w:val="007C1D39"/>
    <w:rsid w:val="007C2570"/>
    <w:rsid w:val="007C2822"/>
    <w:rsid w:val="007C2E18"/>
    <w:rsid w:val="007C364A"/>
    <w:rsid w:val="007C36A5"/>
    <w:rsid w:val="007C3BA6"/>
    <w:rsid w:val="007C417D"/>
    <w:rsid w:val="007C46D5"/>
    <w:rsid w:val="007C5773"/>
    <w:rsid w:val="007C6401"/>
    <w:rsid w:val="007C7245"/>
    <w:rsid w:val="007C7A3B"/>
    <w:rsid w:val="007D1FFB"/>
    <w:rsid w:val="007D248C"/>
    <w:rsid w:val="007D3D4C"/>
    <w:rsid w:val="007D41CF"/>
    <w:rsid w:val="007D4B83"/>
    <w:rsid w:val="007D6329"/>
    <w:rsid w:val="007E2A62"/>
    <w:rsid w:val="007E3B7C"/>
    <w:rsid w:val="007E3C58"/>
    <w:rsid w:val="007E4871"/>
    <w:rsid w:val="007E4B5B"/>
    <w:rsid w:val="007E5EAD"/>
    <w:rsid w:val="007E727B"/>
    <w:rsid w:val="007E7850"/>
    <w:rsid w:val="007F0154"/>
    <w:rsid w:val="007F169F"/>
    <w:rsid w:val="007F2081"/>
    <w:rsid w:val="007F25E2"/>
    <w:rsid w:val="007F3914"/>
    <w:rsid w:val="007F3BE3"/>
    <w:rsid w:val="007F4C17"/>
    <w:rsid w:val="007F5722"/>
    <w:rsid w:val="007F612D"/>
    <w:rsid w:val="007F635A"/>
    <w:rsid w:val="00800673"/>
    <w:rsid w:val="0080084C"/>
    <w:rsid w:val="00800FA4"/>
    <w:rsid w:val="00801DD9"/>
    <w:rsid w:val="00801E53"/>
    <w:rsid w:val="00802F3F"/>
    <w:rsid w:val="008039FA"/>
    <w:rsid w:val="00803F0D"/>
    <w:rsid w:val="008042B1"/>
    <w:rsid w:val="00804A75"/>
    <w:rsid w:val="00805300"/>
    <w:rsid w:val="00805C49"/>
    <w:rsid w:val="00806A04"/>
    <w:rsid w:val="00810783"/>
    <w:rsid w:val="00810B73"/>
    <w:rsid w:val="00811373"/>
    <w:rsid w:val="00812219"/>
    <w:rsid w:val="0081235D"/>
    <w:rsid w:val="008123F8"/>
    <w:rsid w:val="008136C7"/>
    <w:rsid w:val="008156C3"/>
    <w:rsid w:val="0081673B"/>
    <w:rsid w:val="00816F2B"/>
    <w:rsid w:val="00816FB1"/>
    <w:rsid w:val="00817F48"/>
    <w:rsid w:val="008210A3"/>
    <w:rsid w:val="0082264A"/>
    <w:rsid w:val="008226BE"/>
    <w:rsid w:val="00825459"/>
    <w:rsid w:val="00827483"/>
    <w:rsid w:val="00827C73"/>
    <w:rsid w:val="00830ED7"/>
    <w:rsid w:val="00830FDC"/>
    <w:rsid w:val="008324C2"/>
    <w:rsid w:val="00832916"/>
    <w:rsid w:val="0083339D"/>
    <w:rsid w:val="008335C5"/>
    <w:rsid w:val="0083471E"/>
    <w:rsid w:val="00835521"/>
    <w:rsid w:val="00836FD3"/>
    <w:rsid w:val="0083751B"/>
    <w:rsid w:val="00837990"/>
    <w:rsid w:val="00837A09"/>
    <w:rsid w:val="008411FE"/>
    <w:rsid w:val="00841822"/>
    <w:rsid w:val="00841ADA"/>
    <w:rsid w:val="00842E46"/>
    <w:rsid w:val="00842F12"/>
    <w:rsid w:val="0084387C"/>
    <w:rsid w:val="00843987"/>
    <w:rsid w:val="008442C7"/>
    <w:rsid w:val="00846029"/>
    <w:rsid w:val="0084621A"/>
    <w:rsid w:val="0084690C"/>
    <w:rsid w:val="008477D6"/>
    <w:rsid w:val="0084781D"/>
    <w:rsid w:val="00847933"/>
    <w:rsid w:val="0085042A"/>
    <w:rsid w:val="008508A5"/>
    <w:rsid w:val="008510B5"/>
    <w:rsid w:val="008513BD"/>
    <w:rsid w:val="00851E4B"/>
    <w:rsid w:val="008521AD"/>
    <w:rsid w:val="00852E96"/>
    <w:rsid w:val="00853AF5"/>
    <w:rsid w:val="008548FF"/>
    <w:rsid w:val="00854B25"/>
    <w:rsid w:val="00855380"/>
    <w:rsid w:val="00855438"/>
    <w:rsid w:val="0085579D"/>
    <w:rsid w:val="00855C58"/>
    <w:rsid w:val="008568DA"/>
    <w:rsid w:val="00860EDD"/>
    <w:rsid w:val="008612C6"/>
    <w:rsid w:val="00861D3E"/>
    <w:rsid w:val="0086238B"/>
    <w:rsid w:val="0086253C"/>
    <w:rsid w:val="00863FCE"/>
    <w:rsid w:val="008645A8"/>
    <w:rsid w:val="00864CE4"/>
    <w:rsid w:val="00865D2A"/>
    <w:rsid w:val="008660D3"/>
    <w:rsid w:val="008673C9"/>
    <w:rsid w:val="00867F2E"/>
    <w:rsid w:val="008700E3"/>
    <w:rsid w:val="008706E3"/>
    <w:rsid w:val="008714FA"/>
    <w:rsid w:val="0087159A"/>
    <w:rsid w:val="00871739"/>
    <w:rsid w:val="00871A73"/>
    <w:rsid w:val="00871DA1"/>
    <w:rsid w:val="0087278C"/>
    <w:rsid w:val="00872BC2"/>
    <w:rsid w:val="008735E1"/>
    <w:rsid w:val="00873FBC"/>
    <w:rsid w:val="00874667"/>
    <w:rsid w:val="00874D84"/>
    <w:rsid w:val="00875612"/>
    <w:rsid w:val="008758AE"/>
    <w:rsid w:val="0087692B"/>
    <w:rsid w:val="00876B74"/>
    <w:rsid w:val="00876E00"/>
    <w:rsid w:val="0088148A"/>
    <w:rsid w:val="0088226A"/>
    <w:rsid w:val="00882887"/>
    <w:rsid w:val="008831D4"/>
    <w:rsid w:val="008838AD"/>
    <w:rsid w:val="0088489E"/>
    <w:rsid w:val="00885F65"/>
    <w:rsid w:val="00886A1F"/>
    <w:rsid w:val="00886F06"/>
    <w:rsid w:val="00887B8C"/>
    <w:rsid w:val="00890483"/>
    <w:rsid w:val="0089093F"/>
    <w:rsid w:val="00891318"/>
    <w:rsid w:val="0089443F"/>
    <w:rsid w:val="00895208"/>
    <w:rsid w:val="00895941"/>
    <w:rsid w:val="00895A1B"/>
    <w:rsid w:val="00895D35"/>
    <w:rsid w:val="00896BA2"/>
    <w:rsid w:val="00896D5C"/>
    <w:rsid w:val="00897D92"/>
    <w:rsid w:val="008A0557"/>
    <w:rsid w:val="008A13A1"/>
    <w:rsid w:val="008A1A93"/>
    <w:rsid w:val="008A1D60"/>
    <w:rsid w:val="008A339D"/>
    <w:rsid w:val="008A3777"/>
    <w:rsid w:val="008A4787"/>
    <w:rsid w:val="008A65AB"/>
    <w:rsid w:val="008A68D4"/>
    <w:rsid w:val="008A73E7"/>
    <w:rsid w:val="008B0DD1"/>
    <w:rsid w:val="008B11B7"/>
    <w:rsid w:val="008B154A"/>
    <w:rsid w:val="008B1D1C"/>
    <w:rsid w:val="008B22A0"/>
    <w:rsid w:val="008B238A"/>
    <w:rsid w:val="008B2AC2"/>
    <w:rsid w:val="008B34DD"/>
    <w:rsid w:val="008B37B6"/>
    <w:rsid w:val="008B468A"/>
    <w:rsid w:val="008B4820"/>
    <w:rsid w:val="008B4CF3"/>
    <w:rsid w:val="008B66D7"/>
    <w:rsid w:val="008B6839"/>
    <w:rsid w:val="008B6D2C"/>
    <w:rsid w:val="008B72A1"/>
    <w:rsid w:val="008B73A0"/>
    <w:rsid w:val="008B7853"/>
    <w:rsid w:val="008C3901"/>
    <w:rsid w:val="008C407F"/>
    <w:rsid w:val="008C4CB2"/>
    <w:rsid w:val="008C4D8B"/>
    <w:rsid w:val="008C4E7A"/>
    <w:rsid w:val="008C61A3"/>
    <w:rsid w:val="008C64D0"/>
    <w:rsid w:val="008C6640"/>
    <w:rsid w:val="008C66A7"/>
    <w:rsid w:val="008C7263"/>
    <w:rsid w:val="008D03CD"/>
    <w:rsid w:val="008D0927"/>
    <w:rsid w:val="008D0CF0"/>
    <w:rsid w:val="008D1838"/>
    <w:rsid w:val="008D20E7"/>
    <w:rsid w:val="008D284D"/>
    <w:rsid w:val="008D31BF"/>
    <w:rsid w:val="008D36C0"/>
    <w:rsid w:val="008D3F95"/>
    <w:rsid w:val="008D4532"/>
    <w:rsid w:val="008D4537"/>
    <w:rsid w:val="008D495C"/>
    <w:rsid w:val="008D5220"/>
    <w:rsid w:val="008D6269"/>
    <w:rsid w:val="008D6CE6"/>
    <w:rsid w:val="008D770D"/>
    <w:rsid w:val="008E037E"/>
    <w:rsid w:val="008E0619"/>
    <w:rsid w:val="008E0D1F"/>
    <w:rsid w:val="008E2DF1"/>
    <w:rsid w:val="008E3443"/>
    <w:rsid w:val="008E460D"/>
    <w:rsid w:val="008E5758"/>
    <w:rsid w:val="008E640C"/>
    <w:rsid w:val="008E7750"/>
    <w:rsid w:val="008E7B37"/>
    <w:rsid w:val="008F0852"/>
    <w:rsid w:val="008F085B"/>
    <w:rsid w:val="008F0EB1"/>
    <w:rsid w:val="008F18E6"/>
    <w:rsid w:val="008F34A1"/>
    <w:rsid w:val="008F4487"/>
    <w:rsid w:val="008F4B32"/>
    <w:rsid w:val="008F4DF3"/>
    <w:rsid w:val="008F75CD"/>
    <w:rsid w:val="008F7A8D"/>
    <w:rsid w:val="008F7FCA"/>
    <w:rsid w:val="009001AC"/>
    <w:rsid w:val="00901728"/>
    <w:rsid w:val="0090201D"/>
    <w:rsid w:val="00902A6C"/>
    <w:rsid w:val="0090416B"/>
    <w:rsid w:val="00905B9E"/>
    <w:rsid w:val="00906137"/>
    <w:rsid w:val="009076D9"/>
    <w:rsid w:val="00910D84"/>
    <w:rsid w:val="009112C1"/>
    <w:rsid w:val="0091143A"/>
    <w:rsid w:val="00911F7B"/>
    <w:rsid w:val="00913F9D"/>
    <w:rsid w:val="00916379"/>
    <w:rsid w:val="00916A3A"/>
    <w:rsid w:val="00916E8C"/>
    <w:rsid w:val="0091740D"/>
    <w:rsid w:val="00917CC2"/>
    <w:rsid w:val="00917E7B"/>
    <w:rsid w:val="009201AE"/>
    <w:rsid w:val="009209BE"/>
    <w:rsid w:val="00921710"/>
    <w:rsid w:val="00921CC3"/>
    <w:rsid w:val="00922306"/>
    <w:rsid w:val="00922333"/>
    <w:rsid w:val="00923788"/>
    <w:rsid w:val="009237B5"/>
    <w:rsid w:val="00923DEB"/>
    <w:rsid w:val="0092467C"/>
    <w:rsid w:val="009249EC"/>
    <w:rsid w:val="0092507C"/>
    <w:rsid w:val="00925AC2"/>
    <w:rsid w:val="009261EF"/>
    <w:rsid w:val="00927447"/>
    <w:rsid w:val="00927671"/>
    <w:rsid w:val="009314A1"/>
    <w:rsid w:val="00932B3D"/>
    <w:rsid w:val="00934228"/>
    <w:rsid w:val="00936C8A"/>
    <w:rsid w:val="0093735B"/>
    <w:rsid w:val="009375E9"/>
    <w:rsid w:val="00937865"/>
    <w:rsid w:val="009378BC"/>
    <w:rsid w:val="0094049E"/>
    <w:rsid w:val="0094105B"/>
    <w:rsid w:val="00942C0C"/>
    <w:rsid w:val="00942E93"/>
    <w:rsid w:val="009432A2"/>
    <w:rsid w:val="00943C34"/>
    <w:rsid w:val="00943E3B"/>
    <w:rsid w:val="00944183"/>
    <w:rsid w:val="0094453B"/>
    <w:rsid w:val="00946F17"/>
    <w:rsid w:val="009470E5"/>
    <w:rsid w:val="0094794A"/>
    <w:rsid w:val="00947E95"/>
    <w:rsid w:val="00947FF2"/>
    <w:rsid w:val="00951DBF"/>
    <w:rsid w:val="0095239A"/>
    <w:rsid w:val="00952A3D"/>
    <w:rsid w:val="009534CE"/>
    <w:rsid w:val="00953D81"/>
    <w:rsid w:val="00954C47"/>
    <w:rsid w:val="00956098"/>
    <w:rsid w:val="00957B2E"/>
    <w:rsid w:val="009609A1"/>
    <w:rsid w:val="00960DED"/>
    <w:rsid w:val="009612FF"/>
    <w:rsid w:val="0096272A"/>
    <w:rsid w:val="00962864"/>
    <w:rsid w:val="009628B7"/>
    <w:rsid w:val="00963004"/>
    <w:rsid w:val="00964782"/>
    <w:rsid w:val="00964A61"/>
    <w:rsid w:val="00964C52"/>
    <w:rsid w:val="00964CAB"/>
    <w:rsid w:val="0096608B"/>
    <w:rsid w:val="00967329"/>
    <w:rsid w:val="00971593"/>
    <w:rsid w:val="00971CD6"/>
    <w:rsid w:val="0097257B"/>
    <w:rsid w:val="00973A29"/>
    <w:rsid w:val="009750EE"/>
    <w:rsid w:val="0097611A"/>
    <w:rsid w:val="00976470"/>
    <w:rsid w:val="0097693C"/>
    <w:rsid w:val="00981DA3"/>
    <w:rsid w:val="00982B6F"/>
    <w:rsid w:val="0098313E"/>
    <w:rsid w:val="0098417D"/>
    <w:rsid w:val="00984747"/>
    <w:rsid w:val="00984B9E"/>
    <w:rsid w:val="0098552B"/>
    <w:rsid w:val="00986DC5"/>
    <w:rsid w:val="00987721"/>
    <w:rsid w:val="009879DC"/>
    <w:rsid w:val="00987B80"/>
    <w:rsid w:val="00990541"/>
    <w:rsid w:val="009908A1"/>
    <w:rsid w:val="00990930"/>
    <w:rsid w:val="00990E7C"/>
    <w:rsid w:val="009918E9"/>
    <w:rsid w:val="009920A6"/>
    <w:rsid w:val="00992125"/>
    <w:rsid w:val="009935C1"/>
    <w:rsid w:val="00993915"/>
    <w:rsid w:val="009948D9"/>
    <w:rsid w:val="0099512F"/>
    <w:rsid w:val="00996AF7"/>
    <w:rsid w:val="009A080F"/>
    <w:rsid w:val="009A090D"/>
    <w:rsid w:val="009A1D6D"/>
    <w:rsid w:val="009A1E12"/>
    <w:rsid w:val="009A26AE"/>
    <w:rsid w:val="009A3076"/>
    <w:rsid w:val="009A3893"/>
    <w:rsid w:val="009A3938"/>
    <w:rsid w:val="009A4F2D"/>
    <w:rsid w:val="009A4FF6"/>
    <w:rsid w:val="009A5881"/>
    <w:rsid w:val="009A58B2"/>
    <w:rsid w:val="009A694C"/>
    <w:rsid w:val="009A72AC"/>
    <w:rsid w:val="009A7875"/>
    <w:rsid w:val="009A7EBA"/>
    <w:rsid w:val="009B04DF"/>
    <w:rsid w:val="009B0664"/>
    <w:rsid w:val="009B0971"/>
    <w:rsid w:val="009B0A9C"/>
    <w:rsid w:val="009B1432"/>
    <w:rsid w:val="009B2B4F"/>
    <w:rsid w:val="009B2C17"/>
    <w:rsid w:val="009B2EF5"/>
    <w:rsid w:val="009B31BC"/>
    <w:rsid w:val="009B48AC"/>
    <w:rsid w:val="009B59B8"/>
    <w:rsid w:val="009B6578"/>
    <w:rsid w:val="009B7ADF"/>
    <w:rsid w:val="009B7CEB"/>
    <w:rsid w:val="009C00DE"/>
    <w:rsid w:val="009C058C"/>
    <w:rsid w:val="009C155D"/>
    <w:rsid w:val="009C177C"/>
    <w:rsid w:val="009C18C1"/>
    <w:rsid w:val="009C26BF"/>
    <w:rsid w:val="009C4476"/>
    <w:rsid w:val="009C4B7B"/>
    <w:rsid w:val="009C6E8B"/>
    <w:rsid w:val="009D01AE"/>
    <w:rsid w:val="009D048A"/>
    <w:rsid w:val="009D0742"/>
    <w:rsid w:val="009D0766"/>
    <w:rsid w:val="009D1228"/>
    <w:rsid w:val="009D1949"/>
    <w:rsid w:val="009D2F64"/>
    <w:rsid w:val="009D3B52"/>
    <w:rsid w:val="009D525A"/>
    <w:rsid w:val="009D5621"/>
    <w:rsid w:val="009D5B39"/>
    <w:rsid w:val="009D69CF"/>
    <w:rsid w:val="009E0105"/>
    <w:rsid w:val="009E0D72"/>
    <w:rsid w:val="009E12B9"/>
    <w:rsid w:val="009E1E6C"/>
    <w:rsid w:val="009E2E8F"/>
    <w:rsid w:val="009E34A2"/>
    <w:rsid w:val="009E5334"/>
    <w:rsid w:val="009E583C"/>
    <w:rsid w:val="009E6AC4"/>
    <w:rsid w:val="009E70E3"/>
    <w:rsid w:val="009E7498"/>
    <w:rsid w:val="009E76E8"/>
    <w:rsid w:val="009E7BC7"/>
    <w:rsid w:val="009F1388"/>
    <w:rsid w:val="009F1549"/>
    <w:rsid w:val="009F39C4"/>
    <w:rsid w:val="009F4867"/>
    <w:rsid w:val="009F4E70"/>
    <w:rsid w:val="009F5AD6"/>
    <w:rsid w:val="009F66D0"/>
    <w:rsid w:val="009F742A"/>
    <w:rsid w:val="00A01D4E"/>
    <w:rsid w:val="00A024C8"/>
    <w:rsid w:val="00A037AE"/>
    <w:rsid w:val="00A05474"/>
    <w:rsid w:val="00A068E7"/>
    <w:rsid w:val="00A079CC"/>
    <w:rsid w:val="00A07AA9"/>
    <w:rsid w:val="00A1145B"/>
    <w:rsid w:val="00A11475"/>
    <w:rsid w:val="00A11CE0"/>
    <w:rsid w:val="00A13381"/>
    <w:rsid w:val="00A149BD"/>
    <w:rsid w:val="00A16ED1"/>
    <w:rsid w:val="00A176A3"/>
    <w:rsid w:val="00A202E3"/>
    <w:rsid w:val="00A224B3"/>
    <w:rsid w:val="00A2301D"/>
    <w:rsid w:val="00A2317E"/>
    <w:rsid w:val="00A233B9"/>
    <w:rsid w:val="00A235F6"/>
    <w:rsid w:val="00A238D9"/>
    <w:rsid w:val="00A23C03"/>
    <w:rsid w:val="00A249B2"/>
    <w:rsid w:val="00A27930"/>
    <w:rsid w:val="00A27C36"/>
    <w:rsid w:val="00A27CC4"/>
    <w:rsid w:val="00A27D4D"/>
    <w:rsid w:val="00A300F5"/>
    <w:rsid w:val="00A30503"/>
    <w:rsid w:val="00A310DC"/>
    <w:rsid w:val="00A32780"/>
    <w:rsid w:val="00A33285"/>
    <w:rsid w:val="00A33BC2"/>
    <w:rsid w:val="00A344CD"/>
    <w:rsid w:val="00A3476D"/>
    <w:rsid w:val="00A35BF4"/>
    <w:rsid w:val="00A3650A"/>
    <w:rsid w:val="00A37589"/>
    <w:rsid w:val="00A406EC"/>
    <w:rsid w:val="00A413DD"/>
    <w:rsid w:val="00A427D1"/>
    <w:rsid w:val="00A435B3"/>
    <w:rsid w:val="00A43760"/>
    <w:rsid w:val="00A4414A"/>
    <w:rsid w:val="00A44AD3"/>
    <w:rsid w:val="00A45545"/>
    <w:rsid w:val="00A45671"/>
    <w:rsid w:val="00A475A0"/>
    <w:rsid w:val="00A47847"/>
    <w:rsid w:val="00A47A81"/>
    <w:rsid w:val="00A5020A"/>
    <w:rsid w:val="00A503CB"/>
    <w:rsid w:val="00A50D5F"/>
    <w:rsid w:val="00A52954"/>
    <w:rsid w:val="00A52C08"/>
    <w:rsid w:val="00A5348E"/>
    <w:rsid w:val="00A570AA"/>
    <w:rsid w:val="00A6008B"/>
    <w:rsid w:val="00A64CC0"/>
    <w:rsid w:val="00A652EC"/>
    <w:rsid w:val="00A67681"/>
    <w:rsid w:val="00A67A8A"/>
    <w:rsid w:val="00A67B25"/>
    <w:rsid w:val="00A7023F"/>
    <w:rsid w:val="00A712F9"/>
    <w:rsid w:val="00A72589"/>
    <w:rsid w:val="00A7343C"/>
    <w:rsid w:val="00A7504D"/>
    <w:rsid w:val="00A750EE"/>
    <w:rsid w:val="00A75AB5"/>
    <w:rsid w:val="00A75F02"/>
    <w:rsid w:val="00A76279"/>
    <w:rsid w:val="00A76EBC"/>
    <w:rsid w:val="00A77FCD"/>
    <w:rsid w:val="00A8005E"/>
    <w:rsid w:val="00A80C3E"/>
    <w:rsid w:val="00A81095"/>
    <w:rsid w:val="00A817E3"/>
    <w:rsid w:val="00A81E2E"/>
    <w:rsid w:val="00A826F1"/>
    <w:rsid w:val="00A83DD6"/>
    <w:rsid w:val="00A86119"/>
    <w:rsid w:val="00A861B9"/>
    <w:rsid w:val="00A863E0"/>
    <w:rsid w:val="00A86547"/>
    <w:rsid w:val="00A879FF"/>
    <w:rsid w:val="00A90458"/>
    <w:rsid w:val="00A9192C"/>
    <w:rsid w:val="00A91DEC"/>
    <w:rsid w:val="00A9319D"/>
    <w:rsid w:val="00A948F2"/>
    <w:rsid w:val="00A948F8"/>
    <w:rsid w:val="00A95159"/>
    <w:rsid w:val="00A95BD5"/>
    <w:rsid w:val="00A9699C"/>
    <w:rsid w:val="00A9719F"/>
    <w:rsid w:val="00A9756D"/>
    <w:rsid w:val="00AA0056"/>
    <w:rsid w:val="00AA062B"/>
    <w:rsid w:val="00AA0E7A"/>
    <w:rsid w:val="00AA18E7"/>
    <w:rsid w:val="00AA2098"/>
    <w:rsid w:val="00AA258F"/>
    <w:rsid w:val="00AA2D4A"/>
    <w:rsid w:val="00AA381C"/>
    <w:rsid w:val="00AA3B09"/>
    <w:rsid w:val="00AA488B"/>
    <w:rsid w:val="00AA54BE"/>
    <w:rsid w:val="00AA58A5"/>
    <w:rsid w:val="00AA5FE6"/>
    <w:rsid w:val="00AA7360"/>
    <w:rsid w:val="00AB023C"/>
    <w:rsid w:val="00AB0815"/>
    <w:rsid w:val="00AB1795"/>
    <w:rsid w:val="00AB2325"/>
    <w:rsid w:val="00AB3EA7"/>
    <w:rsid w:val="00AB415D"/>
    <w:rsid w:val="00AB4C0C"/>
    <w:rsid w:val="00AB619F"/>
    <w:rsid w:val="00AB6A93"/>
    <w:rsid w:val="00AB793D"/>
    <w:rsid w:val="00AB7E47"/>
    <w:rsid w:val="00AC026B"/>
    <w:rsid w:val="00AC0968"/>
    <w:rsid w:val="00AC1198"/>
    <w:rsid w:val="00AC3619"/>
    <w:rsid w:val="00AC373B"/>
    <w:rsid w:val="00AC419D"/>
    <w:rsid w:val="00AC4E37"/>
    <w:rsid w:val="00AC4F2B"/>
    <w:rsid w:val="00AC5225"/>
    <w:rsid w:val="00AC5775"/>
    <w:rsid w:val="00AC645D"/>
    <w:rsid w:val="00AC6720"/>
    <w:rsid w:val="00AC6A08"/>
    <w:rsid w:val="00AC7446"/>
    <w:rsid w:val="00AC74AA"/>
    <w:rsid w:val="00AC7A1C"/>
    <w:rsid w:val="00AC7ACF"/>
    <w:rsid w:val="00AD027A"/>
    <w:rsid w:val="00AD049A"/>
    <w:rsid w:val="00AD092D"/>
    <w:rsid w:val="00AD13A6"/>
    <w:rsid w:val="00AD1B92"/>
    <w:rsid w:val="00AD27FE"/>
    <w:rsid w:val="00AD38CF"/>
    <w:rsid w:val="00AD3C37"/>
    <w:rsid w:val="00AD418B"/>
    <w:rsid w:val="00AD5FC5"/>
    <w:rsid w:val="00AD61DD"/>
    <w:rsid w:val="00AD7DFC"/>
    <w:rsid w:val="00AE00F7"/>
    <w:rsid w:val="00AE0619"/>
    <w:rsid w:val="00AE1A41"/>
    <w:rsid w:val="00AE2DF9"/>
    <w:rsid w:val="00AE2EE0"/>
    <w:rsid w:val="00AE4AA8"/>
    <w:rsid w:val="00AE67C8"/>
    <w:rsid w:val="00AE67FD"/>
    <w:rsid w:val="00AF02FD"/>
    <w:rsid w:val="00AF031F"/>
    <w:rsid w:val="00AF115F"/>
    <w:rsid w:val="00AF12FD"/>
    <w:rsid w:val="00AF171A"/>
    <w:rsid w:val="00AF1D5D"/>
    <w:rsid w:val="00AF30D8"/>
    <w:rsid w:val="00AF37CC"/>
    <w:rsid w:val="00AF3B7C"/>
    <w:rsid w:val="00AF414A"/>
    <w:rsid w:val="00AF4D3E"/>
    <w:rsid w:val="00B0060C"/>
    <w:rsid w:val="00B00C8B"/>
    <w:rsid w:val="00B012CD"/>
    <w:rsid w:val="00B021C9"/>
    <w:rsid w:val="00B02F85"/>
    <w:rsid w:val="00B0372F"/>
    <w:rsid w:val="00B04854"/>
    <w:rsid w:val="00B058BA"/>
    <w:rsid w:val="00B06B23"/>
    <w:rsid w:val="00B07360"/>
    <w:rsid w:val="00B077DB"/>
    <w:rsid w:val="00B07DC7"/>
    <w:rsid w:val="00B11F3E"/>
    <w:rsid w:val="00B132AA"/>
    <w:rsid w:val="00B13B89"/>
    <w:rsid w:val="00B140F3"/>
    <w:rsid w:val="00B15F6B"/>
    <w:rsid w:val="00B16D19"/>
    <w:rsid w:val="00B16D23"/>
    <w:rsid w:val="00B21756"/>
    <w:rsid w:val="00B2286C"/>
    <w:rsid w:val="00B229EB"/>
    <w:rsid w:val="00B22B62"/>
    <w:rsid w:val="00B244E4"/>
    <w:rsid w:val="00B246D6"/>
    <w:rsid w:val="00B24E14"/>
    <w:rsid w:val="00B25108"/>
    <w:rsid w:val="00B26C36"/>
    <w:rsid w:val="00B26EA9"/>
    <w:rsid w:val="00B2780C"/>
    <w:rsid w:val="00B3043F"/>
    <w:rsid w:val="00B3087D"/>
    <w:rsid w:val="00B30E37"/>
    <w:rsid w:val="00B30FC1"/>
    <w:rsid w:val="00B31D7B"/>
    <w:rsid w:val="00B323D2"/>
    <w:rsid w:val="00B32761"/>
    <w:rsid w:val="00B333F4"/>
    <w:rsid w:val="00B3450E"/>
    <w:rsid w:val="00B35E51"/>
    <w:rsid w:val="00B36055"/>
    <w:rsid w:val="00B368E0"/>
    <w:rsid w:val="00B37350"/>
    <w:rsid w:val="00B37CF4"/>
    <w:rsid w:val="00B37F34"/>
    <w:rsid w:val="00B406B1"/>
    <w:rsid w:val="00B41C78"/>
    <w:rsid w:val="00B42A82"/>
    <w:rsid w:val="00B44DD4"/>
    <w:rsid w:val="00B45004"/>
    <w:rsid w:val="00B450B6"/>
    <w:rsid w:val="00B45231"/>
    <w:rsid w:val="00B45740"/>
    <w:rsid w:val="00B46C42"/>
    <w:rsid w:val="00B505FF"/>
    <w:rsid w:val="00B506B8"/>
    <w:rsid w:val="00B50C30"/>
    <w:rsid w:val="00B50FAE"/>
    <w:rsid w:val="00B52ADB"/>
    <w:rsid w:val="00B52DB8"/>
    <w:rsid w:val="00B52F66"/>
    <w:rsid w:val="00B52F8B"/>
    <w:rsid w:val="00B5358B"/>
    <w:rsid w:val="00B53794"/>
    <w:rsid w:val="00B5493F"/>
    <w:rsid w:val="00B55743"/>
    <w:rsid w:val="00B55EBE"/>
    <w:rsid w:val="00B560E0"/>
    <w:rsid w:val="00B5625B"/>
    <w:rsid w:val="00B5665C"/>
    <w:rsid w:val="00B56EF8"/>
    <w:rsid w:val="00B571CC"/>
    <w:rsid w:val="00B60DF4"/>
    <w:rsid w:val="00B611E6"/>
    <w:rsid w:val="00B6126E"/>
    <w:rsid w:val="00B617DF"/>
    <w:rsid w:val="00B61E1E"/>
    <w:rsid w:val="00B6283A"/>
    <w:rsid w:val="00B62992"/>
    <w:rsid w:val="00B62F95"/>
    <w:rsid w:val="00B65595"/>
    <w:rsid w:val="00B655D5"/>
    <w:rsid w:val="00B657D4"/>
    <w:rsid w:val="00B65AB9"/>
    <w:rsid w:val="00B65C75"/>
    <w:rsid w:val="00B665CA"/>
    <w:rsid w:val="00B6680F"/>
    <w:rsid w:val="00B67B68"/>
    <w:rsid w:val="00B67EE8"/>
    <w:rsid w:val="00B72383"/>
    <w:rsid w:val="00B7323E"/>
    <w:rsid w:val="00B73DF2"/>
    <w:rsid w:val="00B74C9E"/>
    <w:rsid w:val="00B7576B"/>
    <w:rsid w:val="00B75AE9"/>
    <w:rsid w:val="00B7756B"/>
    <w:rsid w:val="00B77BA2"/>
    <w:rsid w:val="00B82CC6"/>
    <w:rsid w:val="00B82F00"/>
    <w:rsid w:val="00B83895"/>
    <w:rsid w:val="00B844CE"/>
    <w:rsid w:val="00B86C89"/>
    <w:rsid w:val="00B87CB2"/>
    <w:rsid w:val="00B91217"/>
    <w:rsid w:val="00B92419"/>
    <w:rsid w:val="00B93CAC"/>
    <w:rsid w:val="00B93FF8"/>
    <w:rsid w:val="00B94783"/>
    <w:rsid w:val="00B95428"/>
    <w:rsid w:val="00B95A5C"/>
    <w:rsid w:val="00B95B66"/>
    <w:rsid w:val="00B961ED"/>
    <w:rsid w:val="00B96B9A"/>
    <w:rsid w:val="00B96C15"/>
    <w:rsid w:val="00B97816"/>
    <w:rsid w:val="00BA060E"/>
    <w:rsid w:val="00BA06F6"/>
    <w:rsid w:val="00BA0B48"/>
    <w:rsid w:val="00BA22AA"/>
    <w:rsid w:val="00BA2CAD"/>
    <w:rsid w:val="00BA476E"/>
    <w:rsid w:val="00BA559F"/>
    <w:rsid w:val="00BA5988"/>
    <w:rsid w:val="00BA6C14"/>
    <w:rsid w:val="00BB0096"/>
    <w:rsid w:val="00BB1DA3"/>
    <w:rsid w:val="00BB2981"/>
    <w:rsid w:val="00BB3342"/>
    <w:rsid w:val="00BB34E5"/>
    <w:rsid w:val="00BB38A1"/>
    <w:rsid w:val="00BB3AC9"/>
    <w:rsid w:val="00BB59E7"/>
    <w:rsid w:val="00BB614A"/>
    <w:rsid w:val="00BC0500"/>
    <w:rsid w:val="00BC248F"/>
    <w:rsid w:val="00BC26C6"/>
    <w:rsid w:val="00BC34E0"/>
    <w:rsid w:val="00BC34F8"/>
    <w:rsid w:val="00BC397A"/>
    <w:rsid w:val="00BC3AB5"/>
    <w:rsid w:val="00BC463A"/>
    <w:rsid w:val="00BC4B77"/>
    <w:rsid w:val="00BC50D3"/>
    <w:rsid w:val="00BC64E9"/>
    <w:rsid w:val="00BC66D1"/>
    <w:rsid w:val="00BC6754"/>
    <w:rsid w:val="00BD01CB"/>
    <w:rsid w:val="00BD1034"/>
    <w:rsid w:val="00BD1BD1"/>
    <w:rsid w:val="00BD1CF2"/>
    <w:rsid w:val="00BD1F91"/>
    <w:rsid w:val="00BD40C5"/>
    <w:rsid w:val="00BD4395"/>
    <w:rsid w:val="00BD6249"/>
    <w:rsid w:val="00BD66D7"/>
    <w:rsid w:val="00BD67BE"/>
    <w:rsid w:val="00BD6A39"/>
    <w:rsid w:val="00BE084D"/>
    <w:rsid w:val="00BE131F"/>
    <w:rsid w:val="00BE285C"/>
    <w:rsid w:val="00BE30F4"/>
    <w:rsid w:val="00BE48FD"/>
    <w:rsid w:val="00BE4BF9"/>
    <w:rsid w:val="00BE62DD"/>
    <w:rsid w:val="00BE6D11"/>
    <w:rsid w:val="00BE760E"/>
    <w:rsid w:val="00BF08D9"/>
    <w:rsid w:val="00BF09AE"/>
    <w:rsid w:val="00BF12B9"/>
    <w:rsid w:val="00BF21DA"/>
    <w:rsid w:val="00BF2756"/>
    <w:rsid w:val="00BF3E89"/>
    <w:rsid w:val="00BF3FC2"/>
    <w:rsid w:val="00BF46DF"/>
    <w:rsid w:val="00BF4E5A"/>
    <w:rsid w:val="00BF58D4"/>
    <w:rsid w:val="00BF59EC"/>
    <w:rsid w:val="00BF5F79"/>
    <w:rsid w:val="00C0012C"/>
    <w:rsid w:val="00C00D65"/>
    <w:rsid w:val="00C0110E"/>
    <w:rsid w:val="00C05768"/>
    <w:rsid w:val="00C07E56"/>
    <w:rsid w:val="00C12439"/>
    <w:rsid w:val="00C12462"/>
    <w:rsid w:val="00C14453"/>
    <w:rsid w:val="00C1539B"/>
    <w:rsid w:val="00C15746"/>
    <w:rsid w:val="00C175F0"/>
    <w:rsid w:val="00C20027"/>
    <w:rsid w:val="00C20078"/>
    <w:rsid w:val="00C2073C"/>
    <w:rsid w:val="00C20930"/>
    <w:rsid w:val="00C2132F"/>
    <w:rsid w:val="00C2154E"/>
    <w:rsid w:val="00C21833"/>
    <w:rsid w:val="00C21EDA"/>
    <w:rsid w:val="00C21FAB"/>
    <w:rsid w:val="00C22D09"/>
    <w:rsid w:val="00C22F1D"/>
    <w:rsid w:val="00C23636"/>
    <w:rsid w:val="00C2491A"/>
    <w:rsid w:val="00C25146"/>
    <w:rsid w:val="00C261BF"/>
    <w:rsid w:val="00C27E49"/>
    <w:rsid w:val="00C310C2"/>
    <w:rsid w:val="00C313D2"/>
    <w:rsid w:val="00C35A4E"/>
    <w:rsid w:val="00C35BED"/>
    <w:rsid w:val="00C36219"/>
    <w:rsid w:val="00C362CC"/>
    <w:rsid w:val="00C3677F"/>
    <w:rsid w:val="00C37F23"/>
    <w:rsid w:val="00C40150"/>
    <w:rsid w:val="00C403E0"/>
    <w:rsid w:val="00C4086C"/>
    <w:rsid w:val="00C41C0D"/>
    <w:rsid w:val="00C41E7D"/>
    <w:rsid w:val="00C422FA"/>
    <w:rsid w:val="00C427C5"/>
    <w:rsid w:val="00C44B69"/>
    <w:rsid w:val="00C44E7B"/>
    <w:rsid w:val="00C4509B"/>
    <w:rsid w:val="00C450E0"/>
    <w:rsid w:val="00C451B6"/>
    <w:rsid w:val="00C452DA"/>
    <w:rsid w:val="00C45468"/>
    <w:rsid w:val="00C46F13"/>
    <w:rsid w:val="00C503E9"/>
    <w:rsid w:val="00C50ED1"/>
    <w:rsid w:val="00C50FD9"/>
    <w:rsid w:val="00C5209E"/>
    <w:rsid w:val="00C526A0"/>
    <w:rsid w:val="00C53582"/>
    <w:rsid w:val="00C53610"/>
    <w:rsid w:val="00C53D7E"/>
    <w:rsid w:val="00C5563B"/>
    <w:rsid w:val="00C559CC"/>
    <w:rsid w:val="00C56556"/>
    <w:rsid w:val="00C57388"/>
    <w:rsid w:val="00C57922"/>
    <w:rsid w:val="00C6011D"/>
    <w:rsid w:val="00C60623"/>
    <w:rsid w:val="00C60692"/>
    <w:rsid w:val="00C60D6A"/>
    <w:rsid w:val="00C60EE3"/>
    <w:rsid w:val="00C64575"/>
    <w:rsid w:val="00C661F2"/>
    <w:rsid w:val="00C66A4D"/>
    <w:rsid w:val="00C67317"/>
    <w:rsid w:val="00C703E9"/>
    <w:rsid w:val="00C7077F"/>
    <w:rsid w:val="00C71157"/>
    <w:rsid w:val="00C713C3"/>
    <w:rsid w:val="00C71C0A"/>
    <w:rsid w:val="00C71CAB"/>
    <w:rsid w:val="00C72767"/>
    <w:rsid w:val="00C72E2C"/>
    <w:rsid w:val="00C73879"/>
    <w:rsid w:val="00C748F2"/>
    <w:rsid w:val="00C74E7B"/>
    <w:rsid w:val="00C75E68"/>
    <w:rsid w:val="00C766D0"/>
    <w:rsid w:val="00C76881"/>
    <w:rsid w:val="00C80AEE"/>
    <w:rsid w:val="00C80E63"/>
    <w:rsid w:val="00C81C0D"/>
    <w:rsid w:val="00C81C3E"/>
    <w:rsid w:val="00C82723"/>
    <w:rsid w:val="00C82C24"/>
    <w:rsid w:val="00C8411D"/>
    <w:rsid w:val="00C852EE"/>
    <w:rsid w:val="00C85652"/>
    <w:rsid w:val="00C859E9"/>
    <w:rsid w:val="00C865E1"/>
    <w:rsid w:val="00C8661C"/>
    <w:rsid w:val="00C869F9"/>
    <w:rsid w:val="00C87FA0"/>
    <w:rsid w:val="00C915F6"/>
    <w:rsid w:val="00C91751"/>
    <w:rsid w:val="00C91E45"/>
    <w:rsid w:val="00C91F5D"/>
    <w:rsid w:val="00C9268A"/>
    <w:rsid w:val="00C92969"/>
    <w:rsid w:val="00C932A8"/>
    <w:rsid w:val="00C954EC"/>
    <w:rsid w:val="00C95E13"/>
    <w:rsid w:val="00C9672F"/>
    <w:rsid w:val="00C968C9"/>
    <w:rsid w:val="00CA0ED0"/>
    <w:rsid w:val="00CA14F7"/>
    <w:rsid w:val="00CA2ED1"/>
    <w:rsid w:val="00CA347F"/>
    <w:rsid w:val="00CA6E64"/>
    <w:rsid w:val="00CA7391"/>
    <w:rsid w:val="00CA7798"/>
    <w:rsid w:val="00CB011D"/>
    <w:rsid w:val="00CB02B1"/>
    <w:rsid w:val="00CB03B8"/>
    <w:rsid w:val="00CB1324"/>
    <w:rsid w:val="00CB191E"/>
    <w:rsid w:val="00CB24D8"/>
    <w:rsid w:val="00CB286D"/>
    <w:rsid w:val="00CB4531"/>
    <w:rsid w:val="00CB5C54"/>
    <w:rsid w:val="00CB5E0A"/>
    <w:rsid w:val="00CB6418"/>
    <w:rsid w:val="00CB79A2"/>
    <w:rsid w:val="00CB7C84"/>
    <w:rsid w:val="00CC0852"/>
    <w:rsid w:val="00CC1253"/>
    <w:rsid w:val="00CC24F0"/>
    <w:rsid w:val="00CC3E6F"/>
    <w:rsid w:val="00CC4D98"/>
    <w:rsid w:val="00CC4F60"/>
    <w:rsid w:val="00CC53D5"/>
    <w:rsid w:val="00CC5A6E"/>
    <w:rsid w:val="00CC5F6D"/>
    <w:rsid w:val="00CC5F7E"/>
    <w:rsid w:val="00CC6822"/>
    <w:rsid w:val="00CD0FE2"/>
    <w:rsid w:val="00CD1592"/>
    <w:rsid w:val="00CD17B3"/>
    <w:rsid w:val="00CD19F3"/>
    <w:rsid w:val="00CD1FB6"/>
    <w:rsid w:val="00CD2460"/>
    <w:rsid w:val="00CD30ED"/>
    <w:rsid w:val="00CD45FE"/>
    <w:rsid w:val="00CD4752"/>
    <w:rsid w:val="00CD48CE"/>
    <w:rsid w:val="00CD626D"/>
    <w:rsid w:val="00CD6515"/>
    <w:rsid w:val="00CE032F"/>
    <w:rsid w:val="00CE07DD"/>
    <w:rsid w:val="00CE085D"/>
    <w:rsid w:val="00CE1069"/>
    <w:rsid w:val="00CE13CF"/>
    <w:rsid w:val="00CE1B8F"/>
    <w:rsid w:val="00CE1CFF"/>
    <w:rsid w:val="00CE1D4E"/>
    <w:rsid w:val="00CE1E6D"/>
    <w:rsid w:val="00CE245F"/>
    <w:rsid w:val="00CE2F72"/>
    <w:rsid w:val="00CE397B"/>
    <w:rsid w:val="00CE39DF"/>
    <w:rsid w:val="00CE3DEC"/>
    <w:rsid w:val="00CE4A94"/>
    <w:rsid w:val="00CE4DA3"/>
    <w:rsid w:val="00CE5814"/>
    <w:rsid w:val="00CE70C5"/>
    <w:rsid w:val="00CF1068"/>
    <w:rsid w:val="00CF15A8"/>
    <w:rsid w:val="00CF1653"/>
    <w:rsid w:val="00CF1724"/>
    <w:rsid w:val="00CF217E"/>
    <w:rsid w:val="00CF2CC7"/>
    <w:rsid w:val="00CF2D09"/>
    <w:rsid w:val="00CF43BF"/>
    <w:rsid w:val="00CF43F2"/>
    <w:rsid w:val="00CF455D"/>
    <w:rsid w:val="00CF5080"/>
    <w:rsid w:val="00CF75E4"/>
    <w:rsid w:val="00CF78C1"/>
    <w:rsid w:val="00D00D7E"/>
    <w:rsid w:val="00D00E69"/>
    <w:rsid w:val="00D016E2"/>
    <w:rsid w:val="00D0193A"/>
    <w:rsid w:val="00D02208"/>
    <w:rsid w:val="00D0238F"/>
    <w:rsid w:val="00D03186"/>
    <w:rsid w:val="00D03784"/>
    <w:rsid w:val="00D04BC1"/>
    <w:rsid w:val="00D04D9A"/>
    <w:rsid w:val="00D05812"/>
    <w:rsid w:val="00D05ADC"/>
    <w:rsid w:val="00D12808"/>
    <w:rsid w:val="00D1320B"/>
    <w:rsid w:val="00D134BC"/>
    <w:rsid w:val="00D13DE3"/>
    <w:rsid w:val="00D15F43"/>
    <w:rsid w:val="00D16440"/>
    <w:rsid w:val="00D16804"/>
    <w:rsid w:val="00D16C86"/>
    <w:rsid w:val="00D173BB"/>
    <w:rsid w:val="00D173FF"/>
    <w:rsid w:val="00D206AF"/>
    <w:rsid w:val="00D2084F"/>
    <w:rsid w:val="00D209A8"/>
    <w:rsid w:val="00D20DF6"/>
    <w:rsid w:val="00D21157"/>
    <w:rsid w:val="00D212AE"/>
    <w:rsid w:val="00D218CF"/>
    <w:rsid w:val="00D2303C"/>
    <w:rsid w:val="00D234A2"/>
    <w:rsid w:val="00D2661A"/>
    <w:rsid w:val="00D2740F"/>
    <w:rsid w:val="00D27865"/>
    <w:rsid w:val="00D319C3"/>
    <w:rsid w:val="00D31CE5"/>
    <w:rsid w:val="00D32D67"/>
    <w:rsid w:val="00D337E9"/>
    <w:rsid w:val="00D34A96"/>
    <w:rsid w:val="00D356D9"/>
    <w:rsid w:val="00D36DF4"/>
    <w:rsid w:val="00D4295E"/>
    <w:rsid w:val="00D42FFA"/>
    <w:rsid w:val="00D4489C"/>
    <w:rsid w:val="00D46AED"/>
    <w:rsid w:val="00D47628"/>
    <w:rsid w:val="00D506A5"/>
    <w:rsid w:val="00D5101F"/>
    <w:rsid w:val="00D52CA9"/>
    <w:rsid w:val="00D546DB"/>
    <w:rsid w:val="00D54A73"/>
    <w:rsid w:val="00D55854"/>
    <w:rsid w:val="00D55DA6"/>
    <w:rsid w:val="00D56465"/>
    <w:rsid w:val="00D56A8C"/>
    <w:rsid w:val="00D60681"/>
    <w:rsid w:val="00D60C61"/>
    <w:rsid w:val="00D61AE7"/>
    <w:rsid w:val="00D61C39"/>
    <w:rsid w:val="00D62963"/>
    <w:rsid w:val="00D638F1"/>
    <w:rsid w:val="00D63D51"/>
    <w:rsid w:val="00D651DA"/>
    <w:rsid w:val="00D65316"/>
    <w:rsid w:val="00D657A7"/>
    <w:rsid w:val="00D71282"/>
    <w:rsid w:val="00D714E9"/>
    <w:rsid w:val="00D71636"/>
    <w:rsid w:val="00D724BD"/>
    <w:rsid w:val="00D72BD7"/>
    <w:rsid w:val="00D73845"/>
    <w:rsid w:val="00D73949"/>
    <w:rsid w:val="00D73C65"/>
    <w:rsid w:val="00D74802"/>
    <w:rsid w:val="00D74B39"/>
    <w:rsid w:val="00D74D26"/>
    <w:rsid w:val="00D74D55"/>
    <w:rsid w:val="00D75018"/>
    <w:rsid w:val="00D77CA5"/>
    <w:rsid w:val="00D81E7A"/>
    <w:rsid w:val="00D8225C"/>
    <w:rsid w:val="00D82CDA"/>
    <w:rsid w:val="00D843DD"/>
    <w:rsid w:val="00D85128"/>
    <w:rsid w:val="00D851E5"/>
    <w:rsid w:val="00D85B9D"/>
    <w:rsid w:val="00D90532"/>
    <w:rsid w:val="00D910B7"/>
    <w:rsid w:val="00D930F8"/>
    <w:rsid w:val="00D9464E"/>
    <w:rsid w:val="00D95436"/>
    <w:rsid w:val="00D9577A"/>
    <w:rsid w:val="00D95A83"/>
    <w:rsid w:val="00D9794D"/>
    <w:rsid w:val="00D97B3F"/>
    <w:rsid w:val="00D97B4E"/>
    <w:rsid w:val="00DA02F9"/>
    <w:rsid w:val="00DA2660"/>
    <w:rsid w:val="00DA278F"/>
    <w:rsid w:val="00DA2D79"/>
    <w:rsid w:val="00DA32C4"/>
    <w:rsid w:val="00DA4497"/>
    <w:rsid w:val="00DA44C9"/>
    <w:rsid w:val="00DA48EB"/>
    <w:rsid w:val="00DA492C"/>
    <w:rsid w:val="00DA6CA8"/>
    <w:rsid w:val="00DA71F4"/>
    <w:rsid w:val="00DA7264"/>
    <w:rsid w:val="00DA74C3"/>
    <w:rsid w:val="00DB068B"/>
    <w:rsid w:val="00DB0AA5"/>
    <w:rsid w:val="00DB0B0D"/>
    <w:rsid w:val="00DB11B3"/>
    <w:rsid w:val="00DB31EC"/>
    <w:rsid w:val="00DB35F0"/>
    <w:rsid w:val="00DB473E"/>
    <w:rsid w:val="00DB5ACF"/>
    <w:rsid w:val="00DB67D3"/>
    <w:rsid w:val="00DB6F66"/>
    <w:rsid w:val="00DB7461"/>
    <w:rsid w:val="00DB7469"/>
    <w:rsid w:val="00DC0484"/>
    <w:rsid w:val="00DC1CD5"/>
    <w:rsid w:val="00DC391A"/>
    <w:rsid w:val="00DC3E13"/>
    <w:rsid w:val="00DC55B9"/>
    <w:rsid w:val="00DC577C"/>
    <w:rsid w:val="00DC5B09"/>
    <w:rsid w:val="00DC749D"/>
    <w:rsid w:val="00DD107C"/>
    <w:rsid w:val="00DD14A7"/>
    <w:rsid w:val="00DD1884"/>
    <w:rsid w:val="00DD1E5A"/>
    <w:rsid w:val="00DD2856"/>
    <w:rsid w:val="00DD2FA7"/>
    <w:rsid w:val="00DD3A95"/>
    <w:rsid w:val="00DD3F8A"/>
    <w:rsid w:val="00DD467C"/>
    <w:rsid w:val="00DD4A3D"/>
    <w:rsid w:val="00DD4DBF"/>
    <w:rsid w:val="00DD5BBD"/>
    <w:rsid w:val="00DD655F"/>
    <w:rsid w:val="00DE02E0"/>
    <w:rsid w:val="00DE06A8"/>
    <w:rsid w:val="00DE243D"/>
    <w:rsid w:val="00DE5DAD"/>
    <w:rsid w:val="00DE639A"/>
    <w:rsid w:val="00DE7383"/>
    <w:rsid w:val="00DE7BE1"/>
    <w:rsid w:val="00DF08CB"/>
    <w:rsid w:val="00DF0982"/>
    <w:rsid w:val="00DF0F14"/>
    <w:rsid w:val="00DF175B"/>
    <w:rsid w:val="00DF3110"/>
    <w:rsid w:val="00DF3DFA"/>
    <w:rsid w:val="00DF405E"/>
    <w:rsid w:val="00DF4C76"/>
    <w:rsid w:val="00DF5ECD"/>
    <w:rsid w:val="00DF6E27"/>
    <w:rsid w:val="00DF7187"/>
    <w:rsid w:val="00E00B5B"/>
    <w:rsid w:val="00E0128D"/>
    <w:rsid w:val="00E01641"/>
    <w:rsid w:val="00E01A09"/>
    <w:rsid w:val="00E0228E"/>
    <w:rsid w:val="00E02411"/>
    <w:rsid w:val="00E02B16"/>
    <w:rsid w:val="00E047A1"/>
    <w:rsid w:val="00E04D7B"/>
    <w:rsid w:val="00E05A4F"/>
    <w:rsid w:val="00E06BC9"/>
    <w:rsid w:val="00E07169"/>
    <w:rsid w:val="00E071F6"/>
    <w:rsid w:val="00E10C17"/>
    <w:rsid w:val="00E10DDA"/>
    <w:rsid w:val="00E12A98"/>
    <w:rsid w:val="00E130E0"/>
    <w:rsid w:val="00E13A5C"/>
    <w:rsid w:val="00E15454"/>
    <w:rsid w:val="00E15B6D"/>
    <w:rsid w:val="00E174F2"/>
    <w:rsid w:val="00E200A2"/>
    <w:rsid w:val="00E221E8"/>
    <w:rsid w:val="00E22C38"/>
    <w:rsid w:val="00E23995"/>
    <w:rsid w:val="00E25843"/>
    <w:rsid w:val="00E25ADA"/>
    <w:rsid w:val="00E25EA1"/>
    <w:rsid w:val="00E26341"/>
    <w:rsid w:val="00E278D7"/>
    <w:rsid w:val="00E30387"/>
    <w:rsid w:val="00E30648"/>
    <w:rsid w:val="00E30996"/>
    <w:rsid w:val="00E31545"/>
    <w:rsid w:val="00E321EF"/>
    <w:rsid w:val="00E3302B"/>
    <w:rsid w:val="00E332CE"/>
    <w:rsid w:val="00E33594"/>
    <w:rsid w:val="00E34A05"/>
    <w:rsid w:val="00E36228"/>
    <w:rsid w:val="00E3623B"/>
    <w:rsid w:val="00E3693C"/>
    <w:rsid w:val="00E36A9B"/>
    <w:rsid w:val="00E4419D"/>
    <w:rsid w:val="00E45914"/>
    <w:rsid w:val="00E470AE"/>
    <w:rsid w:val="00E50E99"/>
    <w:rsid w:val="00E520ED"/>
    <w:rsid w:val="00E52649"/>
    <w:rsid w:val="00E526FB"/>
    <w:rsid w:val="00E537D8"/>
    <w:rsid w:val="00E5443B"/>
    <w:rsid w:val="00E54A0B"/>
    <w:rsid w:val="00E54DDB"/>
    <w:rsid w:val="00E54FEF"/>
    <w:rsid w:val="00E575F7"/>
    <w:rsid w:val="00E57A45"/>
    <w:rsid w:val="00E60249"/>
    <w:rsid w:val="00E604A2"/>
    <w:rsid w:val="00E60941"/>
    <w:rsid w:val="00E615D9"/>
    <w:rsid w:val="00E62661"/>
    <w:rsid w:val="00E62BB7"/>
    <w:rsid w:val="00E63332"/>
    <w:rsid w:val="00E63581"/>
    <w:rsid w:val="00E63B59"/>
    <w:rsid w:val="00E64676"/>
    <w:rsid w:val="00E647E0"/>
    <w:rsid w:val="00E65161"/>
    <w:rsid w:val="00E657D2"/>
    <w:rsid w:val="00E66D69"/>
    <w:rsid w:val="00E66E54"/>
    <w:rsid w:val="00E67119"/>
    <w:rsid w:val="00E734FA"/>
    <w:rsid w:val="00E73F5F"/>
    <w:rsid w:val="00E73FF5"/>
    <w:rsid w:val="00E740B9"/>
    <w:rsid w:val="00E754DB"/>
    <w:rsid w:val="00E757D4"/>
    <w:rsid w:val="00E75D2A"/>
    <w:rsid w:val="00E771DF"/>
    <w:rsid w:val="00E77819"/>
    <w:rsid w:val="00E7784F"/>
    <w:rsid w:val="00E77F90"/>
    <w:rsid w:val="00E80887"/>
    <w:rsid w:val="00E8094A"/>
    <w:rsid w:val="00E80A7A"/>
    <w:rsid w:val="00E80A7D"/>
    <w:rsid w:val="00E80AF9"/>
    <w:rsid w:val="00E821D2"/>
    <w:rsid w:val="00E82634"/>
    <w:rsid w:val="00E82A00"/>
    <w:rsid w:val="00E8367F"/>
    <w:rsid w:val="00E84EBC"/>
    <w:rsid w:val="00E855DC"/>
    <w:rsid w:val="00E856A1"/>
    <w:rsid w:val="00E86162"/>
    <w:rsid w:val="00E86855"/>
    <w:rsid w:val="00E86AD5"/>
    <w:rsid w:val="00E9001F"/>
    <w:rsid w:val="00E901BC"/>
    <w:rsid w:val="00E91097"/>
    <w:rsid w:val="00E91BBB"/>
    <w:rsid w:val="00E92FDA"/>
    <w:rsid w:val="00E932D1"/>
    <w:rsid w:val="00E93528"/>
    <w:rsid w:val="00E93EDB"/>
    <w:rsid w:val="00E9432A"/>
    <w:rsid w:val="00E94C0C"/>
    <w:rsid w:val="00E9502D"/>
    <w:rsid w:val="00E95655"/>
    <w:rsid w:val="00E95C60"/>
    <w:rsid w:val="00E967A0"/>
    <w:rsid w:val="00E96A10"/>
    <w:rsid w:val="00E97187"/>
    <w:rsid w:val="00EA0929"/>
    <w:rsid w:val="00EA41BE"/>
    <w:rsid w:val="00EA5BA0"/>
    <w:rsid w:val="00EA6115"/>
    <w:rsid w:val="00EA748E"/>
    <w:rsid w:val="00EB0D0B"/>
    <w:rsid w:val="00EB2436"/>
    <w:rsid w:val="00EB2FE6"/>
    <w:rsid w:val="00EB551F"/>
    <w:rsid w:val="00EB62FC"/>
    <w:rsid w:val="00EB731C"/>
    <w:rsid w:val="00EC1242"/>
    <w:rsid w:val="00EC2409"/>
    <w:rsid w:val="00EC2E04"/>
    <w:rsid w:val="00EC3BB4"/>
    <w:rsid w:val="00EC49F3"/>
    <w:rsid w:val="00EC59D3"/>
    <w:rsid w:val="00EC636A"/>
    <w:rsid w:val="00EC72EA"/>
    <w:rsid w:val="00EC744F"/>
    <w:rsid w:val="00EC7782"/>
    <w:rsid w:val="00ED1186"/>
    <w:rsid w:val="00ED1555"/>
    <w:rsid w:val="00ED1605"/>
    <w:rsid w:val="00ED2142"/>
    <w:rsid w:val="00ED22E0"/>
    <w:rsid w:val="00ED4A24"/>
    <w:rsid w:val="00ED4F6B"/>
    <w:rsid w:val="00ED6213"/>
    <w:rsid w:val="00ED7121"/>
    <w:rsid w:val="00EE0871"/>
    <w:rsid w:val="00EE14CB"/>
    <w:rsid w:val="00EE2DE5"/>
    <w:rsid w:val="00EE4625"/>
    <w:rsid w:val="00EE4728"/>
    <w:rsid w:val="00EE5DF1"/>
    <w:rsid w:val="00EE634C"/>
    <w:rsid w:val="00EF2C23"/>
    <w:rsid w:val="00EF2F2A"/>
    <w:rsid w:val="00EF4191"/>
    <w:rsid w:val="00EF45EA"/>
    <w:rsid w:val="00EF61B3"/>
    <w:rsid w:val="00EF6578"/>
    <w:rsid w:val="00EF6FC0"/>
    <w:rsid w:val="00F0070F"/>
    <w:rsid w:val="00F00E8A"/>
    <w:rsid w:val="00F01979"/>
    <w:rsid w:val="00F02384"/>
    <w:rsid w:val="00F025D9"/>
    <w:rsid w:val="00F028D1"/>
    <w:rsid w:val="00F04694"/>
    <w:rsid w:val="00F04F8A"/>
    <w:rsid w:val="00F056B5"/>
    <w:rsid w:val="00F06B25"/>
    <w:rsid w:val="00F07080"/>
    <w:rsid w:val="00F07BDE"/>
    <w:rsid w:val="00F10AF3"/>
    <w:rsid w:val="00F11185"/>
    <w:rsid w:val="00F124DE"/>
    <w:rsid w:val="00F13203"/>
    <w:rsid w:val="00F13DD3"/>
    <w:rsid w:val="00F14FA8"/>
    <w:rsid w:val="00F14FBE"/>
    <w:rsid w:val="00F1639C"/>
    <w:rsid w:val="00F172A8"/>
    <w:rsid w:val="00F17FC0"/>
    <w:rsid w:val="00F20463"/>
    <w:rsid w:val="00F20504"/>
    <w:rsid w:val="00F21B10"/>
    <w:rsid w:val="00F22ED0"/>
    <w:rsid w:val="00F23264"/>
    <w:rsid w:val="00F25419"/>
    <w:rsid w:val="00F25486"/>
    <w:rsid w:val="00F25629"/>
    <w:rsid w:val="00F26951"/>
    <w:rsid w:val="00F27385"/>
    <w:rsid w:val="00F2780A"/>
    <w:rsid w:val="00F3094D"/>
    <w:rsid w:val="00F30B32"/>
    <w:rsid w:val="00F31125"/>
    <w:rsid w:val="00F31E54"/>
    <w:rsid w:val="00F32EC2"/>
    <w:rsid w:val="00F32F1A"/>
    <w:rsid w:val="00F34442"/>
    <w:rsid w:val="00F35B72"/>
    <w:rsid w:val="00F371B1"/>
    <w:rsid w:val="00F37885"/>
    <w:rsid w:val="00F4069F"/>
    <w:rsid w:val="00F40817"/>
    <w:rsid w:val="00F413E6"/>
    <w:rsid w:val="00F4240F"/>
    <w:rsid w:val="00F441F4"/>
    <w:rsid w:val="00F445D1"/>
    <w:rsid w:val="00F44EEB"/>
    <w:rsid w:val="00F455C7"/>
    <w:rsid w:val="00F46C44"/>
    <w:rsid w:val="00F471B7"/>
    <w:rsid w:val="00F51F40"/>
    <w:rsid w:val="00F51F73"/>
    <w:rsid w:val="00F532D7"/>
    <w:rsid w:val="00F565BD"/>
    <w:rsid w:val="00F56B48"/>
    <w:rsid w:val="00F572D9"/>
    <w:rsid w:val="00F573D0"/>
    <w:rsid w:val="00F57B7E"/>
    <w:rsid w:val="00F610A6"/>
    <w:rsid w:val="00F61728"/>
    <w:rsid w:val="00F61A20"/>
    <w:rsid w:val="00F61EE5"/>
    <w:rsid w:val="00F6276D"/>
    <w:rsid w:val="00F633E6"/>
    <w:rsid w:val="00F63494"/>
    <w:rsid w:val="00F63642"/>
    <w:rsid w:val="00F6494A"/>
    <w:rsid w:val="00F64CC1"/>
    <w:rsid w:val="00F66415"/>
    <w:rsid w:val="00F67F0C"/>
    <w:rsid w:val="00F70796"/>
    <w:rsid w:val="00F70A1D"/>
    <w:rsid w:val="00F71F93"/>
    <w:rsid w:val="00F72FF0"/>
    <w:rsid w:val="00F74218"/>
    <w:rsid w:val="00F74765"/>
    <w:rsid w:val="00F74819"/>
    <w:rsid w:val="00F74B42"/>
    <w:rsid w:val="00F755CA"/>
    <w:rsid w:val="00F75E73"/>
    <w:rsid w:val="00F77A66"/>
    <w:rsid w:val="00F804A4"/>
    <w:rsid w:val="00F83306"/>
    <w:rsid w:val="00F834A4"/>
    <w:rsid w:val="00F86C89"/>
    <w:rsid w:val="00F90FD9"/>
    <w:rsid w:val="00F92A3D"/>
    <w:rsid w:val="00F92CA7"/>
    <w:rsid w:val="00F93070"/>
    <w:rsid w:val="00F93883"/>
    <w:rsid w:val="00F9456F"/>
    <w:rsid w:val="00F94B32"/>
    <w:rsid w:val="00F955D1"/>
    <w:rsid w:val="00F96757"/>
    <w:rsid w:val="00F96DC7"/>
    <w:rsid w:val="00F96F40"/>
    <w:rsid w:val="00F979E5"/>
    <w:rsid w:val="00F97F88"/>
    <w:rsid w:val="00FA0E4D"/>
    <w:rsid w:val="00FA2F5C"/>
    <w:rsid w:val="00FA311E"/>
    <w:rsid w:val="00FA3395"/>
    <w:rsid w:val="00FA3637"/>
    <w:rsid w:val="00FA3BA0"/>
    <w:rsid w:val="00FA3CC3"/>
    <w:rsid w:val="00FA429F"/>
    <w:rsid w:val="00FA50AF"/>
    <w:rsid w:val="00FA5E0E"/>
    <w:rsid w:val="00FB00FC"/>
    <w:rsid w:val="00FB25A4"/>
    <w:rsid w:val="00FB2767"/>
    <w:rsid w:val="00FB2772"/>
    <w:rsid w:val="00FB2BCB"/>
    <w:rsid w:val="00FB3562"/>
    <w:rsid w:val="00FB3635"/>
    <w:rsid w:val="00FB3DE0"/>
    <w:rsid w:val="00FB4684"/>
    <w:rsid w:val="00FB48F5"/>
    <w:rsid w:val="00FB4B33"/>
    <w:rsid w:val="00FB5033"/>
    <w:rsid w:val="00FB5437"/>
    <w:rsid w:val="00FB672C"/>
    <w:rsid w:val="00FB6867"/>
    <w:rsid w:val="00FB6A90"/>
    <w:rsid w:val="00FB716D"/>
    <w:rsid w:val="00FB7A0F"/>
    <w:rsid w:val="00FC030B"/>
    <w:rsid w:val="00FC03DC"/>
    <w:rsid w:val="00FC082F"/>
    <w:rsid w:val="00FC0B6E"/>
    <w:rsid w:val="00FC0CC9"/>
    <w:rsid w:val="00FC16E6"/>
    <w:rsid w:val="00FC1849"/>
    <w:rsid w:val="00FC23D8"/>
    <w:rsid w:val="00FC415B"/>
    <w:rsid w:val="00FC4B35"/>
    <w:rsid w:val="00FC4F83"/>
    <w:rsid w:val="00FC5491"/>
    <w:rsid w:val="00FD0328"/>
    <w:rsid w:val="00FD07E0"/>
    <w:rsid w:val="00FD27BF"/>
    <w:rsid w:val="00FD4046"/>
    <w:rsid w:val="00FD4917"/>
    <w:rsid w:val="00FD6501"/>
    <w:rsid w:val="00FD666E"/>
    <w:rsid w:val="00FD7842"/>
    <w:rsid w:val="00FE04F1"/>
    <w:rsid w:val="00FE0824"/>
    <w:rsid w:val="00FE0E48"/>
    <w:rsid w:val="00FE1D32"/>
    <w:rsid w:val="00FE1D77"/>
    <w:rsid w:val="00FE286E"/>
    <w:rsid w:val="00FE2B69"/>
    <w:rsid w:val="00FE4F52"/>
    <w:rsid w:val="00FE5238"/>
    <w:rsid w:val="00FE7CDC"/>
    <w:rsid w:val="00FF12FF"/>
    <w:rsid w:val="00FF3F29"/>
    <w:rsid w:val="00FF3F3B"/>
    <w:rsid w:val="00FF59CB"/>
    <w:rsid w:val="00FF5CB1"/>
    <w:rsid w:val="00FF6141"/>
    <w:rsid w:val="00FF6573"/>
    <w:rsid w:val="00FF6690"/>
    <w:rsid w:val="00FF7685"/>
    <w:rsid w:val="01E4E1C2"/>
    <w:rsid w:val="0267576F"/>
    <w:rsid w:val="02DC367F"/>
    <w:rsid w:val="03283D64"/>
    <w:rsid w:val="03795DB3"/>
    <w:rsid w:val="03A94220"/>
    <w:rsid w:val="03D31FBB"/>
    <w:rsid w:val="0561438D"/>
    <w:rsid w:val="063789B6"/>
    <w:rsid w:val="0681A26D"/>
    <w:rsid w:val="06870E80"/>
    <w:rsid w:val="070ABF95"/>
    <w:rsid w:val="079FDEEB"/>
    <w:rsid w:val="09888AE4"/>
    <w:rsid w:val="0B9FBDF9"/>
    <w:rsid w:val="0C175EF6"/>
    <w:rsid w:val="0C3718AC"/>
    <w:rsid w:val="0CCD53D7"/>
    <w:rsid w:val="0CF99276"/>
    <w:rsid w:val="0E51E12D"/>
    <w:rsid w:val="0E6B48FA"/>
    <w:rsid w:val="0EAB3EDD"/>
    <w:rsid w:val="0F0AC50E"/>
    <w:rsid w:val="100298D1"/>
    <w:rsid w:val="10815609"/>
    <w:rsid w:val="10FD76D5"/>
    <w:rsid w:val="112A956C"/>
    <w:rsid w:val="1132DB8C"/>
    <w:rsid w:val="11C49A47"/>
    <w:rsid w:val="130C7F2F"/>
    <w:rsid w:val="146E7B7C"/>
    <w:rsid w:val="14D78AE6"/>
    <w:rsid w:val="154C3CDB"/>
    <w:rsid w:val="15C63F66"/>
    <w:rsid w:val="1801350A"/>
    <w:rsid w:val="181C7CF0"/>
    <w:rsid w:val="184859DA"/>
    <w:rsid w:val="18813123"/>
    <w:rsid w:val="188180C9"/>
    <w:rsid w:val="18F21801"/>
    <w:rsid w:val="19451368"/>
    <w:rsid w:val="1A9022D6"/>
    <w:rsid w:val="1CADE017"/>
    <w:rsid w:val="1DBD5258"/>
    <w:rsid w:val="1DDB251B"/>
    <w:rsid w:val="1F07FBDF"/>
    <w:rsid w:val="1F30C52B"/>
    <w:rsid w:val="1F57E8C4"/>
    <w:rsid w:val="1FA8D8E2"/>
    <w:rsid w:val="20882CF9"/>
    <w:rsid w:val="20A7FF3E"/>
    <w:rsid w:val="2147A2DA"/>
    <w:rsid w:val="2190B453"/>
    <w:rsid w:val="22409E45"/>
    <w:rsid w:val="228278FD"/>
    <w:rsid w:val="2297BEBD"/>
    <w:rsid w:val="23657C9B"/>
    <w:rsid w:val="23C6EF3C"/>
    <w:rsid w:val="2674622C"/>
    <w:rsid w:val="269E1D85"/>
    <w:rsid w:val="274EB680"/>
    <w:rsid w:val="28FEBD81"/>
    <w:rsid w:val="2983D6EC"/>
    <w:rsid w:val="2ACE7403"/>
    <w:rsid w:val="2ADA7923"/>
    <w:rsid w:val="2B223C9A"/>
    <w:rsid w:val="2BF6BD05"/>
    <w:rsid w:val="2C33C761"/>
    <w:rsid w:val="2D403DBE"/>
    <w:rsid w:val="2DF006C6"/>
    <w:rsid w:val="2E551301"/>
    <w:rsid w:val="2EC417DC"/>
    <w:rsid w:val="2EF90C40"/>
    <w:rsid w:val="2F2878CE"/>
    <w:rsid w:val="2F4EAC00"/>
    <w:rsid w:val="303C1414"/>
    <w:rsid w:val="30717704"/>
    <w:rsid w:val="312483EE"/>
    <w:rsid w:val="31E5FBF2"/>
    <w:rsid w:val="3313D63D"/>
    <w:rsid w:val="33416D96"/>
    <w:rsid w:val="3438639C"/>
    <w:rsid w:val="3497D672"/>
    <w:rsid w:val="34C4233D"/>
    <w:rsid w:val="352D5D7C"/>
    <w:rsid w:val="353A10F5"/>
    <w:rsid w:val="357D0FB7"/>
    <w:rsid w:val="369C30EE"/>
    <w:rsid w:val="36C4A12B"/>
    <w:rsid w:val="36E7F7E7"/>
    <w:rsid w:val="387EF391"/>
    <w:rsid w:val="38C037FF"/>
    <w:rsid w:val="3902664C"/>
    <w:rsid w:val="3997D0A9"/>
    <w:rsid w:val="39C101DE"/>
    <w:rsid w:val="3CA8F037"/>
    <w:rsid w:val="3CDE04CF"/>
    <w:rsid w:val="3DC86BC1"/>
    <w:rsid w:val="3EA1ED5A"/>
    <w:rsid w:val="3EC57649"/>
    <w:rsid w:val="3F238A39"/>
    <w:rsid w:val="3F5F700E"/>
    <w:rsid w:val="4279F902"/>
    <w:rsid w:val="42FB5D19"/>
    <w:rsid w:val="43311603"/>
    <w:rsid w:val="435D1ADF"/>
    <w:rsid w:val="45C50140"/>
    <w:rsid w:val="4898E72B"/>
    <w:rsid w:val="4BA80A10"/>
    <w:rsid w:val="4D4B4179"/>
    <w:rsid w:val="4DE03802"/>
    <w:rsid w:val="4E188004"/>
    <w:rsid w:val="4E2A4549"/>
    <w:rsid w:val="4E6462B9"/>
    <w:rsid w:val="4E983D09"/>
    <w:rsid w:val="4F7242E1"/>
    <w:rsid w:val="4FF31F84"/>
    <w:rsid w:val="5034E921"/>
    <w:rsid w:val="50EF1E52"/>
    <w:rsid w:val="51048B80"/>
    <w:rsid w:val="52640B33"/>
    <w:rsid w:val="5331E719"/>
    <w:rsid w:val="5371C78B"/>
    <w:rsid w:val="554E4C47"/>
    <w:rsid w:val="55B943A5"/>
    <w:rsid w:val="56C89151"/>
    <w:rsid w:val="58419F55"/>
    <w:rsid w:val="584226D9"/>
    <w:rsid w:val="587A86CC"/>
    <w:rsid w:val="5A8F9603"/>
    <w:rsid w:val="5DB7D5C7"/>
    <w:rsid w:val="5DEDFD8D"/>
    <w:rsid w:val="5F88842D"/>
    <w:rsid w:val="5FDE6E21"/>
    <w:rsid w:val="60D5C937"/>
    <w:rsid w:val="610030A9"/>
    <w:rsid w:val="61C0B87A"/>
    <w:rsid w:val="621A0A0E"/>
    <w:rsid w:val="622D9E22"/>
    <w:rsid w:val="628FB7E3"/>
    <w:rsid w:val="6305BA58"/>
    <w:rsid w:val="6352772D"/>
    <w:rsid w:val="64F0C8AF"/>
    <w:rsid w:val="64FE3246"/>
    <w:rsid w:val="654B8EB5"/>
    <w:rsid w:val="6582B768"/>
    <w:rsid w:val="660B6CB1"/>
    <w:rsid w:val="66723364"/>
    <w:rsid w:val="6702D729"/>
    <w:rsid w:val="676B8AF7"/>
    <w:rsid w:val="68A58363"/>
    <w:rsid w:val="693F2181"/>
    <w:rsid w:val="69567220"/>
    <w:rsid w:val="69EAD2DF"/>
    <w:rsid w:val="6B3933F6"/>
    <w:rsid w:val="6B657149"/>
    <w:rsid w:val="6DFE6FBF"/>
    <w:rsid w:val="6E020A40"/>
    <w:rsid w:val="6EC95ED6"/>
    <w:rsid w:val="6F30EAF7"/>
    <w:rsid w:val="6F6FD0C7"/>
    <w:rsid w:val="6FAF6278"/>
    <w:rsid w:val="700ACB3A"/>
    <w:rsid w:val="70925FF7"/>
    <w:rsid w:val="712D1DB4"/>
    <w:rsid w:val="732F3C7F"/>
    <w:rsid w:val="73B1815F"/>
    <w:rsid w:val="73BD838B"/>
    <w:rsid w:val="73BDBF06"/>
    <w:rsid w:val="73C2AD5B"/>
    <w:rsid w:val="73FE4F67"/>
    <w:rsid w:val="75E9FC81"/>
    <w:rsid w:val="76D26CC6"/>
    <w:rsid w:val="773FC1A4"/>
    <w:rsid w:val="78247DEF"/>
    <w:rsid w:val="789081DA"/>
    <w:rsid w:val="78A28D27"/>
    <w:rsid w:val="7994C372"/>
    <w:rsid w:val="7A3795CC"/>
    <w:rsid w:val="7B0B9814"/>
    <w:rsid w:val="7B34B792"/>
    <w:rsid w:val="7B82DACC"/>
    <w:rsid w:val="7B83D534"/>
    <w:rsid w:val="7B8CCB65"/>
    <w:rsid w:val="7CC14031"/>
    <w:rsid w:val="7D088C5D"/>
    <w:rsid w:val="7D16E44E"/>
    <w:rsid w:val="7DD67381"/>
    <w:rsid w:val="7E0CFFF7"/>
    <w:rsid w:val="7E131843"/>
    <w:rsid w:val="7E170047"/>
    <w:rsid w:val="7EA2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D606FE"/>
  <w14:defaultImageDpi w14:val="300"/>
  <w15:docId w15:val="{7AAAC81D-E2C9-4386-A310-8DEA8719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EAI Normal"/>
    <w:qFormat/>
    <w:rsid w:val="000B0EC3"/>
    <w:pPr>
      <w:suppressAutoHyphens/>
    </w:pPr>
    <w:rPr>
      <w:color w:val="000000"/>
      <w:sz w:val="20"/>
    </w:rPr>
  </w:style>
  <w:style w:type="paragraph" w:styleId="Heading1">
    <w:name w:val="heading 1"/>
    <w:aliases w:val="SEAI Heading 1"/>
    <w:next w:val="Normal"/>
    <w:link w:val="Heading1Char"/>
    <w:uiPriority w:val="9"/>
    <w:qFormat/>
    <w:rsid w:val="00EB731C"/>
    <w:pPr>
      <w:keepNext/>
      <w:keepLines/>
      <w:numPr>
        <w:numId w:val="1"/>
      </w:numPr>
      <w:suppressAutoHyphens/>
      <w:spacing w:after="40"/>
      <w:outlineLvl w:val="0"/>
    </w:pPr>
    <w:rPr>
      <w:rFonts w:asciiTheme="majorHAnsi" w:eastAsiaTheme="majorEastAsia" w:hAnsiTheme="majorHAnsi" w:cstheme="majorBidi"/>
      <w:b/>
      <w:bCs/>
      <w:color w:val="10357F" w:themeColor="text1"/>
      <w:sz w:val="26"/>
      <w:szCs w:val="32"/>
    </w:rPr>
  </w:style>
  <w:style w:type="paragraph" w:styleId="Heading2">
    <w:name w:val="heading 2"/>
    <w:aliases w:val="SEAI Heading 2"/>
    <w:next w:val="Normal"/>
    <w:link w:val="Heading2Char"/>
    <w:uiPriority w:val="9"/>
    <w:unhideWhenUsed/>
    <w:qFormat/>
    <w:rsid w:val="005257D9"/>
    <w:pPr>
      <w:keepNext/>
      <w:keepLines/>
      <w:numPr>
        <w:ilvl w:val="1"/>
        <w:numId w:val="1"/>
      </w:numPr>
      <w:suppressAutoHyphens/>
      <w:spacing w:after="40"/>
      <w:outlineLvl w:val="1"/>
    </w:pPr>
    <w:rPr>
      <w:rFonts w:asciiTheme="majorHAnsi" w:eastAsiaTheme="majorEastAsia" w:hAnsiTheme="majorHAnsi" w:cstheme="majorBidi"/>
      <w:b/>
      <w:bCs/>
      <w:color w:val="00B495" w:themeColor="text2"/>
      <w:szCs w:val="26"/>
    </w:rPr>
  </w:style>
  <w:style w:type="paragraph" w:styleId="Heading3">
    <w:name w:val="heading 3"/>
    <w:aliases w:val="SEAI Heading 3"/>
    <w:next w:val="Normal"/>
    <w:link w:val="Heading3Char"/>
    <w:uiPriority w:val="9"/>
    <w:unhideWhenUsed/>
    <w:qFormat/>
    <w:rsid w:val="005257D9"/>
    <w:pPr>
      <w:keepNext/>
      <w:keepLines/>
      <w:numPr>
        <w:ilvl w:val="2"/>
        <w:numId w:val="1"/>
      </w:numPr>
      <w:suppressAutoHyphens/>
      <w:spacing w:after="40"/>
      <w:outlineLvl w:val="2"/>
    </w:pPr>
    <w:rPr>
      <w:rFonts w:asciiTheme="majorHAnsi" w:eastAsiaTheme="majorEastAsia" w:hAnsiTheme="majorHAnsi" w:cstheme="majorBidi"/>
      <w:bCs/>
      <w:color w:val="00B495" w:themeColor="text2"/>
      <w:sz w:val="22"/>
    </w:rPr>
  </w:style>
  <w:style w:type="paragraph" w:styleId="Heading4">
    <w:name w:val="heading 4"/>
    <w:aliases w:val="SEAI Heading 4"/>
    <w:next w:val="Normal"/>
    <w:link w:val="Heading4Char"/>
    <w:uiPriority w:val="9"/>
    <w:unhideWhenUsed/>
    <w:qFormat/>
    <w:rsid w:val="005257D9"/>
    <w:pPr>
      <w:keepNext/>
      <w:keepLines/>
      <w:numPr>
        <w:ilvl w:val="3"/>
        <w:numId w:val="1"/>
      </w:numPr>
      <w:suppressAutoHyphens/>
      <w:spacing w:after="40"/>
      <w:outlineLvl w:val="3"/>
    </w:pPr>
    <w:rPr>
      <w:rFonts w:asciiTheme="majorHAnsi" w:eastAsiaTheme="majorEastAsia" w:hAnsiTheme="majorHAnsi" w:cstheme="majorBidi"/>
      <w:bCs/>
      <w:i/>
      <w:iCs/>
      <w:color w:val="00B495" w:themeColor="text2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D2FA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004C8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FA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0033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FA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335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FA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1649B0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FA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1649B0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AI Heading 1 Char"/>
    <w:basedOn w:val="DefaultParagraphFont"/>
    <w:link w:val="Heading1"/>
    <w:uiPriority w:val="9"/>
    <w:rsid w:val="005257D9"/>
    <w:rPr>
      <w:rFonts w:asciiTheme="majorHAnsi" w:eastAsiaTheme="majorEastAsia" w:hAnsiTheme="majorHAnsi" w:cstheme="majorBidi"/>
      <w:b/>
      <w:bCs/>
      <w:color w:val="10357F" w:themeColor="text1"/>
      <w:sz w:val="26"/>
      <w:szCs w:val="32"/>
    </w:rPr>
  </w:style>
  <w:style w:type="character" w:customStyle="1" w:styleId="Heading2Char">
    <w:name w:val="Heading 2 Char"/>
    <w:aliases w:val="SEAI Heading 2 Char"/>
    <w:basedOn w:val="DefaultParagraphFont"/>
    <w:link w:val="Heading2"/>
    <w:uiPriority w:val="9"/>
    <w:rsid w:val="005257D9"/>
    <w:rPr>
      <w:rFonts w:asciiTheme="majorHAnsi" w:eastAsiaTheme="majorEastAsia" w:hAnsiTheme="majorHAnsi" w:cstheme="majorBidi"/>
      <w:b/>
      <w:bCs/>
      <w:color w:val="00B495" w:themeColor="text2"/>
      <w:szCs w:val="26"/>
    </w:rPr>
  </w:style>
  <w:style w:type="character" w:customStyle="1" w:styleId="Heading3Char">
    <w:name w:val="Heading 3 Char"/>
    <w:aliases w:val="SEAI Heading 3 Char"/>
    <w:basedOn w:val="DefaultParagraphFont"/>
    <w:link w:val="Heading3"/>
    <w:uiPriority w:val="9"/>
    <w:rsid w:val="005257D9"/>
    <w:rPr>
      <w:rFonts w:asciiTheme="majorHAnsi" w:eastAsiaTheme="majorEastAsia" w:hAnsiTheme="majorHAnsi" w:cstheme="majorBidi"/>
      <w:bCs/>
      <w:color w:val="00B495" w:themeColor="text2"/>
      <w:sz w:val="22"/>
    </w:rPr>
  </w:style>
  <w:style w:type="character" w:customStyle="1" w:styleId="Heading4Char">
    <w:name w:val="Heading 4 Char"/>
    <w:aliases w:val="SEAI Heading 4 Char"/>
    <w:basedOn w:val="DefaultParagraphFont"/>
    <w:link w:val="Heading4"/>
    <w:uiPriority w:val="9"/>
    <w:rsid w:val="005257D9"/>
    <w:rPr>
      <w:rFonts w:asciiTheme="majorHAnsi" w:eastAsiaTheme="majorEastAsia" w:hAnsiTheme="majorHAnsi" w:cstheme="majorBidi"/>
      <w:bCs/>
      <w:i/>
      <w:iCs/>
      <w:color w:val="00B495" w:themeColor="text2"/>
      <w:sz w:val="22"/>
    </w:rPr>
  </w:style>
  <w:style w:type="paragraph" w:styleId="Title">
    <w:name w:val="Title"/>
    <w:aliases w:val="SEAI Chapter Title"/>
    <w:next w:val="Normal"/>
    <w:link w:val="TitleChar"/>
    <w:uiPriority w:val="10"/>
    <w:qFormat/>
    <w:rsid w:val="00BC34F8"/>
    <w:pPr>
      <w:suppressAutoHyphens/>
      <w:spacing w:after="120"/>
      <w:contextualSpacing/>
    </w:pPr>
    <w:rPr>
      <w:rFonts w:asciiTheme="majorHAnsi" w:eastAsiaTheme="majorEastAsia" w:hAnsiTheme="majorHAnsi" w:cstheme="majorBidi"/>
      <w:color w:val="00B495" w:themeColor="text2"/>
      <w:spacing w:val="5"/>
      <w:kern w:val="28"/>
      <w:sz w:val="40"/>
      <w:szCs w:val="44"/>
    </w:rPr>
  </w:style>
  <w:style w:type="character" w:customStyle="1" w:styleId="TitleChar">
    <w:name w:val="Title Char"/>
    <w:aliases w:val="SEAI Chapter Title Char"/>
    <w:basedOn w:val="DefaultParagraphFont"/>
    <w:link w:val="Title"/>
    <w:uiPriority w:val="10"/>
    <w:rsid w:val="00BC34F8"/>
    <w:rPr>
      <w:rFonts w:asciiTheme="majorHAnsi" w:eastAsiaTheme="majorEastAsia" w:hAnsiTheme="majorHAnsi" w:cstheme="majorBidi"/>
      <w:color w:val="00B495" w:themeColor="text2"/>
      <w:spacing w:val="5"/>
      <w:kern w:val="28"/>
      <w:sz w:val="40"/>
      <w:szCs w:val="44"/>
    </w:rPr>
  </w:style>
  <w:style w:type="paragraph" w:styleId="Subtitle">
    <w:name w:val="Subtitle"/>
    <w:aliases w:val="SEAI Introduction"/>
    <w:next w:val="Normal"/>
    <w:link w:val="SubtitleChar"/>
    <w:uiPriority w:val="11"/>
    <w:qFormat/>
    <w:rsid w:val="00436FED"/>
    <w:pPr>
      <w:keepNext/>
      <w:keepLines/>
      <w:numPr>
        <w:ilvl w:val="1"/>
      </w:numPr>
      <w:suppressAutoHyphens/>
      <w:spacing w:after="8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character" w:customStyle="1" w:styleId="SubtitleChar">
    <w:name w:val="Subtitle Char"/>
    <w:aliases w:val="SEAI Introduction Char"/>
    <w:basedOn w:val="DefaultParagraphFont"/>
    <w:link w:val="Subtitle"/>
    <w:uiPriority w:val="11"/>
    <w:rsid w:val="00436FED"/>
    <w:rPr>
      <w:rFonts w:asciiTheme="majorHAnsi" w:eastAsiaTheme="majorEastAsia" w:hAnsiTheme="majorHAnsi" w:cstheme="majorBidi"/>
      <w:color w:val="000000"/>
      <w:sz w:val="28"/>
      <w:szCs w:val="28"/>
    </w:rPr>
  </w:style>
  <w:style w:type="character" w:styleId="SubtleEmphasis">
    <w:name w:val="Subtle Emphasis"/>
    <w:basedOn w:val="DefaultParagraphFont"/>
    <w:uiPriority w:val="19"/>
    <w:rsid w:val="00D16440"/>
    <w:rPr>
      <w:i/>
      <w:iCs/>
      <w:color w:val="5C8BEA" w:themeColor="text1" w:themeTint="7F"/>
    </w:rPr>
  </w:style>
  <w:style w:type="character" w:styleId="Emphasis">
    <w:name w:val="Emphasis"/>
    <w:basedOn w:val="DefaultParagraphFont"/>
    <w:uiPriority w:val="20"/>
    <w:rsid w:val="00D16440"/>
    <w:rPr>
      <w:i/>
      <w:iCs/>
    </w:rPr>
  </w:style>
  <w:style w:type="character" w:styleId="IntenseEmphasis">
    <w:name w:val="Intense Emphasis"/>
    <w:basedOn w:val="DefaultParagraphFont"/>
    <w:uiPriority w:val="21"/>
    <w:rsid w:val="00D16440"/>
    <w:rPr>
      <w:b/>
      <w:bCs/>
      <w:i/>
      <w:iCs/>
      <w:color w:val="0067B1" w:themeColor="accent1"/>
    </w:rPr>
  </w:style>
  <w:style w:type="paragraph" w:styleId="Header">
    <w:name w:val="header"/>
    <w:basedOn w:val="Normal"/>
    <w:link w:val="HeaderChar"/>
    <w:uiPriority w:val="99"/>
    <w:unhideWhenUsed/>
    <w:rsid w:val="007253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3E2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7253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3E2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F83306"/>
  </w:style>
  <w:style w:type="paragraph" w:styleId="NoSpacing">
    <w:name w:val="No Spacing"/>
    <w:uiPriority w:val="1"/>
    <w:rsid w:val="00A750EE"/>
    <w:rPr>
      <w:color w:val="2D2E2D"/>
      <w:sz w:val="18"/>
    </w:rPr>
  </w:style>
  <w:style w:type="paragraph" w:styleId="BodyText">
    <w:name w:val="Body Text"/>
    <w:basedOn w:val="Normal"/>
    <w:link w:val="BodyTextChar"/>
    <w:uiPriority w:val="1"/>
    <w:rsid w:val="00B45740"/>
    <w:pPr>
      <w:widowControl w:val="0"/>
      <w:autoSpaceDE w:val="0"/>
      <w:autoSpaceDN w:val="0"/>
    </w:pPr>
    <w:rPr>
      <w:rFonts w:ascii="Myriad Pro" w:eastAsia="Corbel" w:hAnsi="Myriad Pro" w:cs="Corbel"/>
      <w:color w:val="auto"/>
      <w:szCs w:val="22"/>
      <w:lang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B45740"/>
    <w:rPr>
      <w:rFonts w:ascii="Myriad Pro" w:eastAsia="Corbel" w:hAnsi="Myriad Pro" w:cs="Corbel"/>
      <w:sz w:val="18"/>
      <w:szCs w:val="22"/>
      <w:lang w:eastAsia="en-IE" w:bidi="en-IE"/>
    </w:rPr>
  </w:style>
  <w:style w:type="paragraph" w:styleId="ListParagraph">
    <w:name w:val="List Paragraph"/>
    <w:basedOn w:val="Normal"/>
    <w:link w:val="ListParagraphChar"/>
    <w:uiPriority w:val="34"/>
    <w:qFormat/>
    <w:rsid w:val="004D0647"/>
    <w:pPr>
      <w:ind w:left="720"/>
      <w:contextualSpacing/>
    </w:pPr>
  </w:style>
  <w:style w:type="character" w:customStyle="1" w:styleId="SEAINormalItalic">
    <w:name w:val="SEAI Normal Italic"/>
    <w:uiPriority w:val="1"/>
    <w:qFormat/>
    <w:rsid w:val="007B1FEE"/>
    <w:rPr>
      <w:rFonts w:ascii="Myriad Pro" w:hAnsi="Myriad Pro"/>
      <w:i/>
      <w:color w:val="auto"/>
      <w:sz w:val="18"/>
    </w:rPr>
  </w:style>
  <w:style w:type="character" w:styleId="Hyperlink">
    <w:name w:val="Hyperlink"/>
    <w:basedOn w:val="DefaultParagraphFont"/>
    <w:uiPriority w:val="99"/>
    <w:unhideWhenUsed/>
    <w:rsid w:val="007B1FEE"/>
    <w:rPr>
      <w:color w:val="0067B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1FEE"/>
    <w:rPr>
      <w:color w:val="6D2C91" w:themeColor="followedHyperlink"/>
      <w:u w:val="single"/>
    </w:rPr>
  </w:style>
  <w:style w:type="paragraph" w:customStyle="1" w:styleId="SEAIFigureTitle">
    <w:name w:val="SEAI Figure Title"/>
    <w:next w:val="Normal"/>
    <w:qFormat/>
    <w:rsid w:val="009A3938"/>
    <w:pPr>
      <w:keepNext/>
      <w:keepLines/>
      <w:suppressAutoHyphens/>
      <w:spacing w:after="120"/>
    </w:pPr>
    <w:rPr>
      <w:rFonts w:ascii="Myriad Pro" w:eastAsia="MS PMincho" w:hAnsi="Myriad Pro" w:cs="Times New Roman"/>
      <w:b/>
      <w:color w:val="00B495" w:themeColor="text2"/>
      <w:sz w:val="20"/>
    </w:rPr>
  </w:style>
  <w:style w:type="table" w:styleId="TableGrid">
    <w:name w:val="Table Grid"/>
    <w:basedOn w:val="TableNormal"/>
    <w:uiPriority w:val="59"/>
    <w:rsid w:val="00180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180CE3"/>
    <w:rPr>
      <w:color w:val="004C84" w:themeColor="accent1" w:themeShade="BF"/>
    </w:rPr>
    <w:tblPr>
      <w:tblStyleRowBandSize w:val="1"/>
      <w:tblStyleColBandSize w:val="1"/>
      <w:tblBorders>
        <w:top w:val="single" w:sz="8" w:space="0" w:color="0067B1" w:themeColor="accent1"/>
        <w:bottom w:val="single" w:sz="8" w:space="0" w:color="0067B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7B1" w:themeColor="accent1"/>
          <w:left w:val="nil"/>
          <w:bottom w:val="single" w:sz="8" w:space="0" w:color="0067B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7B1" w:themeColor="accent1"/>
          <w:left w:val="nil"/>
          <w:bottom w:val="single" w:sz="8" w:space="0" w:color="0067B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DC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DCFF" w:themeFill="accent1" w:themeFillTint="3F"/>
      </w:tcPr>
    </w:tblStylePr>
  </w:style>
  <w:style w:type="table" w:customStyle="1" w:styleId="SEAITable">
    <w:name w:val="SEAI Table"/>
    <w:basedOn w:val="TableNormal"/>
    <w:uiPriority w:val="99"/>
    <w:rsid w:val="006218DF"/>
    <w:rPr>
      <w:rFonts w:eastAsia="MS PMincho" w:cs="Times New Roman"/>
      <w:color w:val="000000"/>
      <w:sz w:val="20"/>
      <w:szCs w:val="20"/>
    </w:rPr>
    <w:tblPr>
      <w:tblStyleRowBandSize w:val="1"/>
      <w:tblStyleColBandSize w:val="1"/>
      <w:tblBorders>
        <w:bottom w:val="single" w:sz="4" w:space="0" w:color="00B495" w:themeColor="text2"/>
        <w:insideH w:val="single" w:sz="4" w:space="0" w:color="00B495" w:themeColor="text2"/>
      </w:tblBorders>
    </w:tblPr>
    <w:trPr>
      <w:cantSplit/>
    </w:trPr>
    <w:tcPr>
      <w:shd w:val="clear" w:color="auto" w:fill="auto"/>
      <w:tcMar>
        <w:top w:w="68" w:type="dxa"/>
        <w:left w:w="68" w:type="dxa"/>
        <w:bottom w:w="68" w:type="dxa"/>
        <w:right w:w="68" w:type="dxa"/>
      </w:tcMar>
      <w:vAlign w:val="center"/>
    </w:tcPr>
    <w:tblStylePr w:type="firstRow">
      <w:pPr>
        <w:jc w:val="left"/>
      </w:pPr>
      <w:rPr>
        <w:rFonts w:asciiTheme="minorHAnsi" w:hAnsiTheme="minorHAnsi"/>
        <w:b/>
        <w:bCs/>
        <w:i w:val="0"/>
        <w:iCs w:val="0"/>
        <w:color w:val="FFFFFF" w:themeColor="background1"/>
        <w:sz w:val="20"/>
        <w:szCs w:val="20"/>
        <w:u w:val="none"/>
      </w:rPr>
      <w:tblPr/>
      <w:tcPr>
        <w:tcBorders>
          <w:insideV w:val="single" w:sz="4" w:space="0" w:color="FFFFFF" w:themeColor="background1"/>
        </w:tcBorders>
        <w:shd w:val="clear" w:color="auto" w:fill="00B495" w:themeFill="text2"/>
      </w:tcPr>
    </w:tblStylePr>
    <w:tblStylePr w:type="lastRow">
      <w:pPr>
        <w:wordWrap/>
        <w:ind w:firstLineChars="0" w:firstLine="0"/>
        <w:jc w:val="left"/>
      </w:pPr>
      <w:rPr>
        <w:rFonts w:asciiTheme="minorHAnsi" w:hAnsiTheme="minorHAnsi"/>
        <w:b/>
        <w:bCs/>
        <w:color w:val="00B495" w:themeColor="text2"/>
        <w:spacing w:val="0"/>
        <w:w w:val="100"/>
        <w:kern w:val="0"/>
        <w:position w:val="0"/>
        <w:sz w:val="20"/>
        <w:szCs w:val="20"/>
        <w14:ligatures w14:val="standard"/>
        <w14:numForm w14:val="default"/>
        <w14:numSpacing w14:val="default"/>
        <w14:stylisticSets/>
      </w:rPr>
      <w:tblPr/>
      <w:tcPr>
        <w:tcBorders>
          <w:top w:val="single" w:sz="4" w:space="0" w:color="00B495" w:themeColor="text2"/>
          <w:bottom w:val="single" w:sz="4" w:space="0" w:color="00B495" w:themeColor="text2"/>
          <w:insideV w:val="nil"/>
        </w:tcBorders>
        <w:shd w:val="clear" w:color="auto" w:fill="FFFFFF" w:themeFill="background1"/>
      </w:tcPr>
    </w:tblStylePr>
    <w:tblStylePr w:type="band1Horz">
      <w:pPr>
        <w:jc w:val="left"/>
      </w:pPr>
      <w:rPr>
        <w:rFonts w:asciiTheme="minorHAnsi" w:hAnsiTheme="minorHAnsi"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pPr>
        <w:jc w:val="left"/>
      </w:pPr>
      <w:rPr>
        <w:rFonts w:ascii="Lucida Grande" w:hAnsi="Lucida Grande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83CB2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B2"/>
    <w:rPr>
      <w:rFonts w:ascii="Lucida Grande" w:hAnsi="Lucida Grande" w:cs="Lucida Grande"/>
      <w:color w:val="000000"/>
      <w:sz w:val="18"/>
      <w:szCs w:val="18"/>
    </w:rPr>
  </w:style>
  <w:style w:type="paragraph" w:customStyle="1" w:styleId="SEAIReportTitle">
    <w:name w:val="SEAI Report Title"/>
    <w:qFormat/>
    <w:rsid w:val="00797A56"/>
    <w:pPr>
      <w:spacing w:after="120"/>
    </w:pPr>
    <w:rPr>
      <w:color w:val="10357F" w:themeColor="text1"/>
      <w:sz w:val="60"/>
      <w:szCs w:val="64"/>
    </w:rPr>
  </w:style>
  <w:style w:type="paragraph" w:customStyle="1" w:styleId="SEAIReportSubtitle">
    <w:name w:val="SEAI Report Subtitle"/>
    <w:qFormat/>
    <w:rsid w:val="00FB48F5"/>
    <w:rPr>
      <w:color w:val="00B495" w:themeColor="text2"/>
      <w:sz w:val="40"/>
    </w:rPr>
  </w:style>
  <w:style w:type="table" w:styleId="LightShading">
    <w:name w:val="Light Shading"/>
    <w:basedOn w:val="TableNormal"/>
    <w:uiPriority w:val="60"/>
    <w:rsid w:val="00B5358B"/>
    <w:rPr>
      <w:color w:val="0C275F" w:themeColor="text1" w:themeShade="BF"/>
    </w:rPr>
    <w:tblPr>
      <w:tblStyleRowBandSize w:val="1"/>
      <w:tblStyleColBandSize w:val="1"/>
      <w:tblBorders>
        <w:top w:val="single" w:sz="8" w:space="0" w:color="10357F" w:themeColor="text1"/>
        <w:bottom w:val="single" w:sz="8" w:space="0" w:color="10357F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357F" w:themeColor="text1"/>
          <w:left w:val="nil"/>
          <w:bottom w:val="single" w:sz="8" w:space="0" w:color="10357F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357F" w:themeColor="text1"/>
          <w:left w:val="nil"/>
          <w:bottom w:val="single" w:sz="8" w:space="0" w:color="10357F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C5F4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C5F4" w:themeFill="text1" w:themeFillTint="3F"/>
      </w:tcPr>
    </w:tblStylePr>
  </w:style>
  <w:style w:type="character" w:styleId="CommentReference">
    <w:name w:val="annotation reference"/>
    <w:basedOn w:val="DefaultParagraphFont"/>
    <w:unhideWhenUsed/>
    <w:rsid w:val="007A267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A267F"/>
    <w:pPr>
      <w:suppressAutoHyphens w:val="0"/>
    </w:pPr>
    <w:rPr>
      <w:rFonts w:ascii="Myriad Pro" w:eastAsia="SimSun" w:hAnsi="Myriad Pro" w:cs="Times New Roman"/>
      <w:color w:val="auto"/>
      <w:sz w:val="22"/>
      <w:szCs w:val="20"/>
      <w:lang w:val="en-CA" w:eastAsia="zh-CN"/>
    </w:rPr>
  </w:style>
  <w:style w:type="character" w:customStyle="1" w:styleId="CommentTextChar">
    <w:name w:val="Comment Text Char"/>
    <w:basedOn w:val="DefaultParagraphFont"/>
    <w:link w:val="CommentText"/>
    <w:rsid w:val="007A267F"/>
    <w:rPr>
      <w:rFonts w:ascii="Myriad Pro" w:eastAsia="SimSun" w:hAnsi="Myriad Pro" w:cs="Times New Roman"/>
      <w:sz w:val="22"/>
      <w:szCs w:val="20"/>
      <w:lang w:val="en-CA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7A267F"/>
    <w:pPr>
      <w:suppressAutoHyphens w:val="0"/>
      <w:spacing w:before="480" w:after="0" w:line="276" w:lineRule="auto"/>
      <w:outlineLvl w:val="9"/>
    </w:pPr>
    <w:rPr>
      <w:color w:val="004C84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61E9B"/>
    <w:pPr>
      <w:tabs>
        <w:tab w:val="left" w:pos="400"/>
        <w:tab w:val="right" w:leader="dot" w:pos="9622"/>
      </w:tabs>
      <w:suppressAutoHyphens w:val="0"/>
      <w:spacing w:after="100"/>
    </w:pPr>
    <w:rPr>
      <w:rFonts w:ascii="Myriad Pro" w:eastAsia="SimSun" w:hAnsi="Myriad Pro" w:cs="Times New Roman"/>
      <w:color w:val="auto"/>
      <w:sz w:val="22"/>
      <w:szCs w:val="20"/>
      <w:lang w:val="en-CA" w:eastAsia="zh-CN"/>
    </w:rPr>
  </w:style>
  <w:style w:type="paragraph" w:styleId="TOC2">
    <w:name w:val="toc 2"/>
    <w:basedOn w:val="Normal"/>
    <w:next w:val="Normal"/>
    <w:autoRedefine/>
    <w:uiPriority w:val="39"/>
    <w:unhideWhenUsed/>
    <w:rsid w:val="006D4EE8"/>
    <w:pPr>
      <w:suppressAutoHyphens w:val="0"/>
      <w:spacing w:after="100"/>
      <w:ind w:left="200"/>
    </w:pPr>
    <w:rPr>
      <w:rFonts w:ascii="Myriad Pro" w:eastAsia="SimSun" w:hAnsi="Myriad Pro" w:cs="Times New Roman"/>
      <w:color w:val="auto"/>
      <w:sz w:val="22"/>
      <w:szCs w:val="20"/>
      <w:lang w:val="en-CA" w:eastAsia="zh-CN"/>
    </w:rPr>
  </w:style>
  <w:style w:type="paragraph" w:styleId="TOC3">
    <w:name w:val="toc 3"/>
    <w:basedOn w:val="Normal"/>
    <w:next w:val="Normal"/>
    <w:autoRedefine/>
    <w:uiPriority w:val="39"/>
    <w:unhideWhenUsed/>
    <w:rsid w:val="007A267F"/>
    <w:pPr>
      <w:suppressAutoHyphens w:val="0"/>
      <w:spacing w:after="100"/>
      <w:ind w:left="400"/>
    </w:pPr>
    <w:rPr>
      <w:rFonts w:ascii="Myriad Pro" w:eastAsia="SimSun" w:hAnsi="Myriad Pro" w:cs="Times New Roman"/>
      <w:color w:val="auto"/>
      <w:sz w:val="22"/>
      <w:szCs w:val="20"/>
      <w:lang w:val="en-CA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941"/>
    <w:pPr>
      <w:suppressAutoHyphens/>
    </w:pPr>
    <w:rPr>
      <w:rFonts w:asciiTheme="minorHAnsi" w:eastAsiaTheme="minorEastAsia" w:hAnsiTheme="minorHAnsi" w:cstheme="minorBidi"/>
      <w:b/>
      <w:bCs/>
      <w:color w:val="000000"/>
      <w:sz w:val="20"/>
      <w:lang w:val="en-IE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941"/>
    <w:rPr>
      <w:rFonts w:ascii="Myriad Pro" w:eastAsia="SimSun" w:hAnsi="Myriad Pro" w:cs="Times New Roman"/>
      <w:b/>
      <w:bCs/>
      <w:color w:val="000000"/>
      <w:sz w:val="20"/>
      <w:szCs w:val="20"/>
      <w:lang w:val="en-CA" w:eastAsia="zh-CN"/>
    </w:rPr>
  </w:style>
  <w:style w:type="paragraph" w:styleId="Revision">
    <w:name w:val="Revision"/>
    <w:hidden/>
    <w:uiPriority w:val="99"/>
    <w:semiHidden/>
    <w:rsid w:val="00E60941"/>
    <w:rPr>
      <w:color w:val="000000"/>
      <w:sz w:val="20"/>
    </w:rPr>
  </w:style>
  <w:style w:type="character" w:styleId="UnresolvedMention">
    <w:name w:val="Unresolved Mention"/>
    <w:basedOn w:val="DefaultParagraphFont"/>
    <w:uiPriority w:val="99"/>
    <w:unhideWhenUsed/>
    <w:rsid w:val="008F4B32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4C3560"/>
    <w:pPr>
      <w:spacing w:after="200"/>
    </w:pPr>
    <w:rPr>
      <w:i/>
      <w:iCs/>
      <w:color w:val="00B495" w:themeColor="text2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5B4DF3"/>
    <w:rPr>
      <w:color w:val="000000"/>
      <w:sz w:val="20"/>
    </w:rPr>
  </w:style>
  <w:style w:type="character" w:styleId="Mention">
    <w:name w:val="Mention"/>
    <w:basedOn w:val="DefaultParagraphFont"/>
    <w:uiPriority w:val="99"/>
    <w:unhideWhenUsed/>
    <w:rsid w:val="00D2661A"/>
    <w:rPr>
      <w:color w:val="2B579A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FA7"/>
    <w:rPr>
      <w:rFonts w:asciiTheme="majorHAnsi" w:eastAsiaTheme="majorEastAsia" w:hAnsiTheme="majorHAnsi" w:cstheme="majorBidi"/>
      <w:color w:val="004C84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FA7"/>
    <w:rPr>
      <w:rFonts w:asciiTheme="majorHAnsi" w:eastAsiaTheme="majorEastAsia" w:hAnsiTheme="majorHAnsi" w:cstheme="majorBidi"/>
      <w:color w:val="003358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FA7"/>
    <w:rPr>
      <w:rFonts w:asciiTheme="majorHAnsi" w:eastAsiaTheme="majorEastAsia" w:hAnsiTheme="majorHAnsi" w:cstheme="majorBidi"/>
      <w:i/>
      <w:iCs/>
      <w:color w:val="003358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FA7"/>
    <w:rPr>
      <w:rFonts w:asciiTheme="majorHAnsi" w:eastAsiaTheme="majorEastAsia" w:hAnsiTheme="majorHAnsi" w:cstheme="majorBidi"/>
      <w:color w:val="1649B0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FA7"/>
    <w:rPr>
      <w:rFonts w:asciiTheme="majorHAnsi" w:eastAsiaTheme="majorEastAsia" w:hAnsiTheme="majorHAnsi" w:cstheme="majorBidi"/>
      <w:i/>
      <w:iCs/>
      <w:color w:val="1649B0" w:themeColor="text1" w:themeTint="D8"/>
      <w:sz w:val="21"/>
      <w:szCs w:val="21"/>
    </w:rPr>
  </w:style>
  <w:style w:type="paragraph" w:customStyle="1" w:styleId="Default">
    <w:name w:val="Default"/>
    <w:rsid w:val="008660D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09A8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09A8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09A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A32C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1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4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1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4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2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5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9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3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4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6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EXEED@seai.ie" TargetMode="External"/><Relationship Id="rId1" Type="http://schemas.openxmlformats.org/officeDocument/2006/relationships/hyperlink" Target="https://www.seai.ie/business-and-public-sector/energy-auditing/" TargetMode="External"/></Relationships>
</file>

<file path=word/theme/theme1.xml><?xml version="1.0" encoding="utf-8"?>
<a:theme xmlns:a="http://schemas.openxmlformats.org/drawingml/2006/main" name="SEAI Theme">
  <a:themeElements>
    <a:clrScheme name="SEAI Theme">
      <a:dk1>
        <a:srgbClr val="10357F"/>
      </a:dk1>
      <a:lt1>
        <a:srgbClr val="FFFFFF"/>
      </a:lt1>
      <a:dk2>
        <a:srgbClr val="00B495"/>
      </a:dk2>
      <a:lt2>
        <a:srgbClr val="D6EBE4"/>
      </a:lt2>
      <a:accent1>
        <a:srgbClr val="0067B1"/>
      </a:accent1>
      <a:accent2>
        <a:srgbClr val="007A45"/>
      </a:accent2>
      <a:accent3>
        <a:srgbClr val="BEBD01"/>
      </a:accent3>
      <a:accent4>
        <a:srgbClr val="FDBB30"/>
      </a:accent4>
      <a:accent5>
        <a:srgbClr val="F37121"/>
      </a:accent5>
      <a:accent6>
        <a:srgbClr val="C70063"/>
      </a:accent6>
      <a:hlink>
        <a:srgbClr val="0067B1"/>
      </a:hlink>
      <a:folHlink>
        <a:srgbClr val="6D2C91"/>
      </a:folHlink>
    </a:clrScheme>
    <a:fontScheme name="Myriad Pro">
      <a:majorFont>
        <a:latin typeface="Myriad Pro"/>
        <a:ea typeface=""/>
        <a:cs typeface=""/>
        <a:font script="Jpan" typeface="ＭＳ Ｐ明朝"/>
        <a:font script="Hans" typeface="宋体"/>
        <a:font script="Hant" typeface="新細明體"/>
      </a:majorFont>
      <a:minorFont>
        <a:latin typeface="Myriad Pro"/>
        <a:ea typeface=""/>
        <a:cs typeface=""/>
        <a:font script="Jpan" typeface="ＭＳ Ｐ明朝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d4f14e6-ee92-40d3-8baf-9c684613a744">K6KRDR6WXQ5M-105153137-414436</_dlc_DocId>
    <_dlc_DocIdUrl xmlns="bd4f14e6-ee92-40d3-8baf-9c684613a744">
      <Url>https://seai.sharepoint.com/sites/Public/EXEED/_layouts/15/DocIdRedir.aspx?ID=K6KRDR6WXQ5M-105153137-414436</Url>
      <Description>K6KRDR6WXQ5M-105153137-414436</Description>
    </_dlc_DocIdUrl>
    <TaxCatchAll xmlns="bd4f14e6-ee92-40d3-8baf-9c684613a744" xsi:nil="true"/>
    <lcf76f155ced4ddcb4097134ff3c332f xmlns="d667e693-fdd9-4fd0-a8dd-ddd3637bef6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E69A641CCE444A6968FBE8F9E3C35" ma:contentTypeVersion="132" ma:contentTypeDescription="Create a new document." ma:contentTypeScope="" ma:versionID="df8b396d137351457b39b2ae9ed63e2a">
  <xsd:schema xmlns:xsd="http://www.w3.org/2001/XMLSchema" xmlns:xs="http://www.w3.org/2001/XMLSchema" xmlns:p="http://schemas.microsoft.com/office/2006/metadata/properties" xmlns:ns2="bd4f14e6-ee92-40d3-8baf-9c684613a744" xmlns:ns3="d667e693-fdd9-4fd0-a8dd-ddd3637bef64" xmlns:ns4="d86a863f-36e4-4bf5-8caf-dfe6a2689150" targetNamespace="http://schemas.microsoft.com/office/2006/metadata/properties" ma:root="true" ma:fieldsID="8e32207770e20420cf4b7c2c9000bcfe" ns2:_="" ns3:_="" ns4:_="">
    <xsd:import namespace="bd4f14e6-ee92-40d3-8baf-9c684613a744"/>
    <xsd:import namespace="d667e693-fdd9-4fd0-a8dd-ddd3637bef64"/>
    <xsd:import namespace="d86a863f-36e4-4bf5-8caf-dfe6a26891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f14e6-ee92-40d3-8baf-9c684613a74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db670a1c-2c48-4307-bd40-6feb2c3cbbfb}" ma:internalName="TaxCatchAll" ma:showField="CatchAllData" ma:web="bd4f14e6-ee92-40d3-8baf-9c684613a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7e693-fdd9-4fd0-a8dd-ddd3637be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a11c4129-6f29-4f72-ba0f-e7d3cde34f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a863f-36e4-4bf5-8caf-dfe6a268915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9C525F0-1107-42FB-B8B3-C47E0D803E4E}">
  <ds:schemaRefs>
    <ds:schemaRef ds:uri="http://schemas.microsoft.com/office/2006/metadata/properties"/>
    <ds:schemaRef ds:uri="http://schemas.microsoft.com/office/infopath/2007/PartnerControls"/>
    <ds:schemaRef ds:uri="bd4f14e6-ee92-40d3-8baf-9c684613a744"/>
    <ds:schemaRef ds:uri="d667e693-fdd9-4fd0-a8dd-ddd3637bef64"/>
  </ds:schemaRefs>
</ds:datastoreItem>
</file>

<file path=customXml/itemProps2.xml><?xml version="1.0" encoding="utf-8"?>
<ds:datastoreItem xmlns:ds="http://schemas.openxmlformats.org/officeDocument/2006/customXml" ds:itemID="{0879EBD5-1F8C-4C47-8CE6-9CF39534F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f14e6-ee92-40d3-8baf-9c684613a744"/>
    <ds:schemaRef ds:uri="d667e693-fdd9-4fd0-a8dd-ddd3637bef64"/>
    <ds:schemaRef ds:uri="d86a863f-36e4-4bf5-8caf-dfe6a2689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2CDF38-130B-4171-9808-E153DC4C84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8ABC36-85F1-4F31-9AEA-B91F8BACD92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B95CC2A-B8AB-485F-BB74-429E6366467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4693</Characters>
  <Application>Microsoft Office Word</Application>
  <DocSecurity>0</DocSecurity>
  <Lines>39</Lines>
  <Paragraphs>11</Paragraphs>
  <ScaleCrop>false</ScaleCrop>
  <Company>Fudge Creative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FUDGE iMac 27'' - 2</dc:creator>
  <cp:keywords/>
  <dc:description/>
  <cp:lastModifiedBy>McCarthy Cormac</cp:lastModifiedBy>
  <cp:revision>2</cp:revision>
  <dcterms:created xsi:type="dcterms:W3CDTF">2023-05-11T08:16:00Z</dcterms:created>
  <dcterms:modified xsi:type="dcterms:W3CDTF">2023-05-11T08:16:00Z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0x010100216E69A641CCE444A6968FBE8F9E3C35</vt:lpwstr>
  </property>
  <property fmtid="{D5CDD505-2E9C-101B-9397-08002B2CF9AE}" pid="3" name="_dlc_DocIdItemGuid">
    <vt:lpwstr>f206b941-7b9d-4b51-b0ed-cfcedab531c2</vt:lpwstr>
  </property>
  <property fmtid="{D5CDD505-2E9C-101B-9397-08002B2CF9AE}" pid="4" name="MediaServiceImageTags">
    <vt:lpwstr/>
  </property>
</Properties>
</file>