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3168" w14:textId="08A02F70" w:rsidR="0003192F" w:rsidRDefault="0003192F" w:rsidP="007F0D15">
      <w:pPr>
        <w:rPr>
          <w:u w:val="single"/>
        </w:rPr>
      </w:pPr>
    </w:p>
    <w:p w14:paraId="4AC8FE73" w14:textId="77777777" w:rsidR="0003192F" w:rsidRPr="0003192F" w:rsidRDefault="0003192F" w:rsidP="0003192F">
      <w:pPr>
        <w:rPr>
          <w:lang w:eastAsia="en-US"/>
        </w:rPr>
      </w:pPr>
    </w:p>
    <w:p w14:paraId="3D846F1F" w14:textId="77777777" w:rsidR="0003192F" w:rsidRDefault="0003192F" w:rsidP="0003192F">
      <w:pPr>
        <w:pStyle w:val="Title"/>
        <w:rPr>
          <w:sz w:val="90"/>
          <w:szCs w:val="90"/>
        </w:rPr>
      </w:pPr>
      <w:r>
        <w:rPr>
          <w:sz w:val="90"/>
          <w:szCs w:val="90"/>
        </w:rPr>
        <w:t xml:space="preserve">The Support Scheme for Renewable Heat </w:t>
      </w:r>
    </w:p>
    <w:p w14:paraId="1CA7D793" w14:textId="77777777" w:rsidR="0003192F" w:rsidRDefault="0003192F" w:rsidP="0003192F">
      <w:pPr>
        <w:pStyle w:val="Title"/>
        <w:rPr>
          <w:sz w:val="90"/>
          <w:szCs w:val="90"/>
        </w:rPr>
      </w:pPr>
    </w:p>
    <w:p w14:paraId="6E05D7AD" w14:textId="77777777" w:rsidR="0003192F" w:rsidRDefault="0003192F" w:rsidP="0003192F">
      <w:pPr>
        <w:pStyle w:val="Subtitle"/>
        <w:rPr>
          <w:sz w:val="90"/>
          <w:szCs w:val="90"/>
        </w:rPr>
      </w:pPr>
      <w:r>
        <w:rPr>
          <w:sz w:val="90"/>
          <w:szCs w:val="90"/>
        </w:rPr>
        <w:t>Tariff Scheme</w:t>
      </w:r>
    </w:p>
    <w:p w14:paraId="712FE74E" w14:textId="77777777" w:rsidR="0003192F" w:rsidRDefault="0003192F" w:rsidP="0003192F"/>
    <w:p w14:paraId="55C9850F" w14:textId="77777777" w:rsidR="0003192F" w:rsidRPr="000F3CAC" w:rsidRDefault="0003192F" w:rsidP="0003192F"/>
    <w:p w14:paraId="2F0275AE" w14:textId="0C2F12F1" w:rsidR="0003192F" w:rsidRDefault="0003192F" w:rsidP="0003192F">
      <w:pPr>
        <w:pStyle w:val="Title"/>
        <w:rPr>
          <w:sz w:val="90"/>
          <w:szCs w:val="90"/>
        </w:rPr>
      </w:pPr>
      <w:r>
        <w:rPr>
          <w:sz w:val="90"/>
          <w:szCs w:val="90"/>
        </w:rPr>
        <w:t>Annual</w:t>
      </w:r>
      <w:r w:rsidRPr="009343E8">
        <w:rPr>
          <w:sz w:val="90"/>
          <w:szCs w:val="90"/>
        </w:rPr>
        <w:t xml:space="preserve"> Declaration of </w:t>
      </w:r>
      <w:r>
        <w:rPr>
          <w:sz w:val="90"/>
          <w:szCs w:val="90"/>
        </w:rPr>
        <w:t xml:space="preserve">Compliance with </w:t>
      </w:r>
      <w:r w:rsidRPr="0086528E">
        <w:rPr>
          <w:sz w:val="90"/>
          <w:szCs w:val="90"/>
        </w:rPr>
        <w:t>Biomass Boilers</w:t>
      </w:r>
    </w:p>
    <w:p w14:paraId="0C6956E7" w14:textId="77777777" w:rsidR="0003192F" w:rsidRDefault="0003192F" w:rsidP="0003192F">
      <w:pPr>
        <w:pStyle w:val="Title"/>
        <w:rPr>
          <w:sz w:val="90"/>
          <w:szCs w:val="90"/>
        </w:rPr>
      </w:pPr>
    </w:p>
    <w:p w14:paraId="4037825B" w14:textId="49815243" w:rsidR="0003192F" w:rsidRPr="0086528E" w:rsidRDefault="0003192F" w:rsidP="0003192F">
      <w:pPr>
        <w:pStyle w:val="Title"/>
        <w:rPr>
          <w:sz w:val="44"/>
          <w:szCs w:val="44"/>
        </w:rPr>
      </w:pPr>
      <w:r w:rsidRPr="0086528E">
        <w:rPr>
          <w:sz w:val="44"/>
          <w:szCs w:val="44"/>
        </w:rPr>
        <w:t>November 2021 Edition (Version 3)</w:t>
      </w:r>
    </w:p>
    <w:p w14:paraId="2C90BDDE" w14:textId="77777777" w:rsidR="0003192F" w:rsidRDefault="0003192F" w:rsidP="0003192F"/>
    <w:p w14:paraId="47D0BB33" w14:textId="77777777" w:rsidR="0003192F" w:rsidRDefault="0003192F" w:rsidP="0003192F"/>
    <w:p w14:paraId="2DAA6D4B" w14:textId="77777777" w:rsidR="0003192F" w:rsidRDefault="0003192F" w:rsidP="0003192F"/>
    <w:p w14:paraId="7E2FA0F2" w14:textId="77777777" w:rsidR="0003192F" w:rsidRDefault="0003192F" w:rsidP="0003192F"/>
    <w:p w14:paraId="043E67CB" w14:textId="77777777" w:rsidR="0003192F" w:rsidRDefault="0003192F" w:rsidP="0003192F"/>
    <w:p w14:paraId="69207E3B" w14:textId="77777777" w:rsidR="0003192F" w:rsidRDefault="0003192F" w:rsidP="0003192F"/>
    <w:p w14:paraId="1E979313" w14:textId="77777777" w:rsidR="0003192F" w:rsidRDefault="0003192F" w:rsidP="0003192F"/>
    <w:p w14:paraId="37F1FA1F" w14:textId="77777777" w:rsidR="0003192F" w:rsidRDefault="0003192F" w:rsidP="0003192F"/>
    <w:p w14:paraId="41D1F6BE" w14:textId="77777777" w:rsidR="0003192F" w:rsidRDefault="0003192F" w:rsidP="0003192F"/>
    <w:p w14:paraId="2EF3BF1A" w14:textId="77777777" w:rsidR="0003192F" w:rsidRDefault="0003192F" w:rsidP="0003192F"/>
    <w:p w14:paraId="57F70762" w14:textId="77777777" w:rsidR="0003192F" w:rsidRDefault="0003192F" w:rsidP="0003192F"/>
    <w:p w14:paraId="3AE32A9F" w14:textId="77777777" w:rsidR="0003192F" w:rsidRPr="005A0847" w:rsidRDefault="0003192F" w:rsidP="0003192F"/>
    <w:p w14:paraId="37E6DE71" w14:textId="23732ECB" w:rsidR="0003192F" w:rsidRPr="0086528E" w:rsidRDefault="0003192F" w:rsidP="0003192F">
      <w:pPr>
        <w:pStyle w:val="BodyText3"/>
        <w:spacing w:before="0" w:after="0" w:line="360" w:lineRule="auto"/>
        <w:ind w:right="54"/>
        <w:jc w:val="center"/>
        <w:rPr>
          <w:rStyle w:val="Strong"/>
          <w:rFonts w:eastAsiaTheme="minorEastAsia" w:cs="Calibri"/>
          <w:bCs/>
          <w:sz w:val="22"/>
          <w:szCs w:val="22"/>
        </w:rPr>
      </w:pPr>
      <w:r w:rsidRPr="0086528E">
        <w:rPr>
          <w:rStyle w:val="Strong"/>
          <w:rFonts w:eastAsiaTheme="minorEastAsia" w:cs="Calibri"/>
          <w:bCs/>
          <w:sz w:val="22"/>
          <w:szCs w:val="22"/>
        </w:rPr>
        <w:t xml:space="preserve">ANNUAL </w:t>
      </w:r>
      <w:r w:rsidR="006021F0" w:rsidRPr="0086528E">
        <w:rPr>
          <w:rStyle w:val="Strong"/>
          <w:rFonts w:eastAsiaTheme="minorEastAsia" w:cs="Calibri"/>
          <w:bCs/>
          <w:sz w:val="22"/>
          <w:szCs w:val="22"/>
        </w:rPr>
        <w:t xml:space="preserve">BIOMASS BOILER </w:t>
      </w:r>
      <w:r w:rsidRPr="0086528E">
        <w:rPr>
          <w:rStyle w:val="Strong"/>
          <w:rFonts w:eastAsiaTheme="minorEastAsia" w:cs="Calibri"/>
          <w:bCs/>
          <w:sz w:val="22"/>
          <w:szCs w:val="22"/>
        </w:rPr>
        <w:t>DECLARATION OF COMPLIANCE</w:t>
      </w:r>
    </w:p>
    <w:p w14:paraId="2EF0763C" w14:textId="77777777" w:rsidR="0003192F" w:rsidRPr="005A0847" w:rsidRDefault="0003192F" w:rsidP="0003192F">
      <w:pPr>
        <w:pStyle w:val="BodyText3"/>
        <w:spacing w:before="0" w:after="0" w:line="360" w:lineRule="auto"/>
        <w:ind w:right="54"/>
        <w:jc w:val="center"/>
        <w:rPr>
          <w:rFonts w:cs="Calibri"/>
          <w:b/>
          <w:bCs/>
          <w:sz w:val="22"/>
          <w:szCs w:val="22"/>
        </w:rPr>
      </w:pPr>
    </w:p>
    <w:p w14:paraId="59F4A5D3" w14:textId="77777777" w:rsidR="0003192F" w:rsidRDefault="0003192F" w:rsidP="0003192F">
      <w:pPr>
        <w:pStyle w:val="BodyText3"/>
        <w:spacing w:before="0" w:after="0" w:line="360" w:lineRule="auto"/>
        <w:ind w:right="54"/>
        <w:rPr>
          <w:rFonts w:cs="Calibri"/>
          <w:color w:val="000000"/>
          <w:sz w:val="22"/>
          <w:szCs w:val="22"/>
        </w:rPr>
      </w:pPr>
      <w:proofErr w:type="gramStart"/>
      <w:r>
        <w:rPr>
          <w:rFonts w:cs="Calibri"/>
          <w:color w:val="000000"/>
          <w:sz w:val="22"/>
          <w:szCs w:val="22"/>
        </w:rPr>
        <w:t>I,_</w:t>
      </w:r>
      <w:proofErr w:type="gramEnd"/>
      <w:r>
        <w:rPr>
          <w:rFonts w:cs="Calibri"/>
          <w:color w:val="000000"/>
          <w:sz w:val="22"/>
          <w:szCs w:val="22"/>
        </w:rPr>
        <w:t>___</w:t>
      </w:r>
      <w:r w:rsidRPr="00B55B41">
        <w:rPr>
          <w:rFonts w:cs="Calibri"/>
          <w:color w:val="000000"/>
          <w:sz w:val="22"/>
          <w:szCs w:val="22"/>
        </w:rPr>
        <w:t>___________________________</w:t>
      </w:r>
      <w:r>
        <w:rPr>
          <w:rStyle w:val="FootnoteReference"/>
          <w:rFonts w:cs="Calibri"/>
          <w:color w:val="000000"/>
          <w:sz w:val="22"/>
          <w:szCs w:val="22"/>
        </w:rPr>
        <w:footnoteReference w:id="1"/>
      </w:r>
      <w:r w:rsidRPr="00B55B41">
        <w:rPr>
          <w:rFonts w:cs="Calibri"/>
          <w:color w:val="000000"/>
          <w:sz w:val="22"/>
          <w:szCs w:val="22"/>
        </w:rPr>
        <w:t xml:space="preserve">, in my capacity as </w:t>
      </w:r>
      <w:r w:rsidRPr="000F3CAC">
        <w:rPr>
          <w:rStyle w:val="Strong"/>
          <w:rFonts w:eastAsiaTheme="minorEastAsia" w:cs="Calibri"/>
          <w:bCs/>
          <w:color w:val="000000"/>
          <w:sz w:val="22"/>
          <w:szCs w:val="22"/>
        </w:rPr>
        <w:t>Director/Partner/Principal</w:t>
      </w:r>
      <w:r>
        <w:rPr>
          <w:rFonts w:cs="Calibri"/>
          <w:color w:val="000000"/>
          <w:sz w:val="22"/>
          <w:szCs w:val="22"/>
        </w:rPr>
        <w:t xml:space="preserve"> </w:t>
      </w:r>
      <w:r w:rsidRPr="00B55B41">
        <w:rPr>
          <w:rFonts w:cs="Calibri"/>
          <w:color w:val="000000"/>
          <w:sz w:val="22"/>
          <w:szCs w:val="22"/>
        </w:rPr>
        <w:t>of _______________________________________</w:t>
      </w:r>
      <w:r>
        <w:rPr>
          <w:rStyle w:val="FootnoteReference"/>
          <w:rFonts w:cs="Calibri"/>
          <w:color w:val="000000"/>
          <w:sz w:val="22"/>
          <w:szCs w:val="22"/>
        </w:rPr>
        <w:footnoteReference w:id="2"/>
      </w:r>
      <w:r w:rsidRPr="00B55B41">
        <w:rPr>
          <w:rFonts w:cs="Calibri"/>
          <w:color w:val="000000"/>
          <w:sz w:val="22"/>
          <w:szCs w:val="22"/>
        </w:rPr>
        <w:t xml:space="preserve"> (hereinafter called the “</w:t>
      </w:r>
      <w:r>
        <w:rPr>
          <w:rFonts w:cs="Calibri"/>
          <w:b/>
          <w:color w:val="000000"/>
          <w:sz w:val="22"/>
          <w:szCs w:val="22"/>
        </w:rPr>
        <w:t>Applicant</w:t>
      </w:r>
      <w:r w:rsidRPr="00B55B41">
        <w:rPr>
          <w:rFonts w:cs="Calibri"/>
          <w:color w:val="000000"/>
          <w:sz w:val="22"/>
          <w:szCs w:val="22"/>
        </w:rPr>
        <w:t>”</w:t>
      </w:r>
      <w:r>
        <w:rPr>
          <w:rFonts w:cs="Calibri"/>
          <w:color w:val="000000"/>
          <w:sz w:val="22"/>
          <w:szCs w:val="22"/>
        </w:rPr>
        <w:t xml:space="preserve">).  The term Applicant shall refer to a sole trader or an individual </w:t>
      </w:r>
      <w:proofErr w:type="gramStart"/>
      <w:r>
        <w:rPr>
          <w:rFonts w:cs="Calibri"/>
          <w:color w:val="000000"/>
          <w:sz w:val="22"/>
          <w:szCs w:val="22"/>
        </w:rPr>
        <w:t>in the event that</w:t>
      </w:r>
      <w:proofErr w:type="gramEnd"/>
      <w:r>
        <w:rPr>
          <w:rFonts w:cs="Calibri"/>
          <w:color w:val="000000"/>
          <w:sz w:val="22"/>
          <w:szCs w:val="22"/>
        </w:rPr>
        <w:t xml:space="preserve"> the applicant is a sole trader or an individual</w:t>
      </w:r>
      <w:r w:rsidRPr="00B55B41">
        <w:rPr>
          <w:rFonts w:cs="Calibri"/>
          <w:color w:val="000000"/>
          <w:sz w:val="22"/>
          <w:szCs w:val="22"/>
        </w:rPr>
        <w:t>)</w:t>
      </w:r>
      <w:r>
        <w:rPr>
          <w:rFonts w:cs="Calibri"/>
          <w:color w:val="000000"/>
          <w:sz w:val="22"/>
          <w:szCs w:val="22"/>
        </w:rPr>
        <w:t>.</w:t>
      </w:r>
    </w:p>
    <w:p w14:paraId="198A7B2D" w14:textId="77777777" w:rsidR="0003192F" w:rsidRDefault="0003192F" w:rsidP="0003192F">
      <w:pPr>
        <w:pStyle w:val="BodyText3"/>
        <w:spacing w:before="0" w:after="0" w:line="360" w:lineRule="auto"/>
        <w:ind w:right="54"/>
        <w:rPr>
          <w:rFonts w:cs="Calibri"/>
          <w:color w:val="000000"/>
          <w:sz w:val="22"/>
          <w:szCs w:val="22"/>
        </w:rPr>
      </w:pPr>
    </w:p>
    <w:p w14:paraId="70A439EC" w14:textId="77777777" w:rsidR="0003192F" w:rsidRDefault="0003192F" w:rsidP="0003192F">
      <w:pPr>
        <w:pStyle w:val="BodyText3"/>
        <w:spacing w:before="0" w:after="0" w:line="360" w:lineRule="auto"/>
        <w:ind w:right="54"/>
        <w:rPr>
          <w:rFonts w:cs="Calibri"/>
          <w:color w:val="000000"/>
          <w:sz w:val="22"/>
          <w:szCs w:val="22"/>
        </w:rPr>
      </w:pPr>
      <w:r>
        <w:rPr>
          <w:rFonts w:cs="Calibri"/>
          <w:color w:val="000000"/>
          <w:sz w:val="22"/>
          <w:szCs w:val="22"/>
        </w:rPr>
        <w:t>Capitalised terms will have the meaning assigned in the Tariff Scheme Operating Rules and Guidelines (the “</w:t>
      </w:r>
      <w:r>
        <w:rPr>
          <w:rFonts w:cs="Calibri"/>
          <w:b/>
          <w:color w:val="000000"/>
          <w:sz w:val="22"/>
          <w:szCs w:val="22"/>
        </w:rPr>
        <w:t>TSORG</w:t>
      </w:r>
      <w:r>
        <w:rPr>
          <w:rFonts w:cs="Calibri"/>
          <w:color w:val="000000"/>
          <w:sz w:val="22"/>
          <w:szCs w:val="22"/>
        </w:rPr>
        <w:t>”</w:t>
      </w:r>
      <w:proofErr w:type="gramStart"/>
      <w:r>
        <w:rPr>
          <w:rFonts w:cs="Calibri"/>
          <w:color w:val="000000"/>
          <w:sz w:val="22"/>
          <w:szCs w:val="22"/>
        </w:rPr>
        <w:t>), unless</w:t>
      </w:r>
      <w:proofErr w:type="gramEnd"/>
      <w:r>
        <w:rPr>
          <w:rFonts w:cs="Calibri"/>
          <w:color w:val="000000"/>
          <w:sz w:val="22"/>
          <w:szCs w:val="22"/>
        </w:rPr>
        <w:t xml:space="preserve"> the context provides otherwise. </w:t>
      </w:r>
    </w:p>
    <w:p w14:paraId="674F04FF" w14:textId="77777777" w:rsidR="0003192F" w:rsidRDefault="0003192F" w:rsidP="0003192F">
      <w:pPr>
        <w:pStyle w:val="BodyText3"/>
        <w:spacing w:before="0" w:after="0" w:line="360" w:lineRule="auto"/>
        <w:ind w:right="54"/>
        <w:rPr>
          <w:rFonts w:cs="Calibri"/>
          <w:color w:val="000000"/>
          <w:sz w:val="22"/>
          <w:szCs w:val="22"/>
        </w:rPr>
      </w:pPr>
    </w:p>
    <w:p w14:paraId="5D7FAAFD" w14:textId="77777777" w:rsidR="0003192F" w:rsidRDefault="0003192F" w:rsidP="0003192F">
      <w:pPr>
        <w:pStyle w:val="BodyText3"/>
        <w:spacing w:before="0" w:after="0" w:line="360" w:lineRule="auto"/>
        <w:ind w:right="54"/>
        <w:rPr>
          <w:rFonts w:cs="Calibri"/>
          <w:color w:val="000000"/>
          <w:sz w:val="22"/>
          <w:szCs w:val="22"/>
        </w:rPr>
      </w:pPr>
      <w:r>
        <w:rPr>
          <w:rFonts w:cs="Calibri"/>
          <w:color w:val="000000"/>
          <w:sz w:val="22"/>
          <w:szCs w:val="22"/>
        </w:rPr>
        <w:t>I</w:t>
      </w:r>
      <w:r w:rsidRPr="00B55B41">
        <w:rPr>
          <w:rFonts w:cs="Calibri"/>
          <w:color w:val="000000"/>
          <w:sz w:val="22"/>
          <w:szCs w:val="22"/>
        </w:rPr>
        <w:t xml:space="preserve"> </w:t>
      </w:r>
      <w:r>
        <w:rPr>
          <w:rFonts w:cs="Calibri"/>
          <w:color w:val="000000"/>
          <w:sz w:val="22"/>
          <w:szCs w:val="22"/>
        </w:rPr>
        <w:t xml:space="preserve">hereby declare that the information and particulars in this declaration and all associated attachments are truthful, accurate and complete to the best of my knowledge, </w:t>
      </w:r>
      <w:proofErr w:type="gramStart"/>
      <w:r>
        <w:rPr>
          <w:rFonts w:cs="Calibri"/>
          <w:color w:val="000000"/>
          <w:sz w:val="22"/>
          <w:szCs w:val="22"/>
        </w:rPr>
        <w:t>information</w:t>
      </w:r>
      <w:proofErr w:type="gramEnd"/>
      <w:r>
        <w:rPr>
          <w:rFonts w:cs="Calibri"/>
          <w:color w:val="000000"/>
          <w:sz w:val="22"/>
          <w:szCs w:val="22"/>
        </w:rPr>
        <w:t xml:space="preserve"> and belief. I confirm as follows:</w:t>
      </w:r>
    </w:p>
    <w:p w14:paraId="05CF8B86" w14:textId="77777777" w:rsidR="0003192F" w:rsidRDefault="0003192F" w:rsidP="0003192F">
      <w:pPr>
        <w:pStyle w:val="BodyText3"/>
        <w:spacing w:before="0" w:after="0" w:line="360" w:lineRule="auto"/>
        <w:ind w:right="54"/>
        <w:rPr>
          <w:rFonts w:cs="Calibri"/>
          <w:color w:val="000000"/>
          <w:sz w:val="22"/>
          <w:szCs w:val="22"/>
        </w:rPr>
      </w:pPr>
    </w:p>
    <w:p w14:paraId="06283E78" w14:textId="77777777" w:rsidR="0003192F" w:rsidRDefault="0003192F" w:rsidP="0003192F">
      <w:pPr>
        <w:pStyle w:val="BodyText3"/>
        <w:numPr>
          <w:ilvl w:val="0"/>
          <w:numId w:val="1"/>
        </w:numPr>
        <w:spacing w:before="0" w:after="0" w:line="360" w:lineRule="auto"/>
        <w:ind w:right="54"/>
        <w:rPr>
          <w:rFonts w:cs="Calibri"/>
          <w:color w:val="000000"/>
          <w:sz w:val="22"/>
          <w:szCs w:val="22"/>
        </w:rPr>
      </w:pPr>
      <w:r>
        <w:rPr>
          <w:rFonts w:cs="Calibri"/>
          <w:color w:val="000000"/>
          <w:sz w:val="22"/>
          <w:szCs w:val="22"/>
        </w:rPr>
        <w:t>I have, prior to making this declaration:</w:t>
      </w:r>
    </w:p>
    <w:p w14:paraId="4EECF7F6" w14:textId="77777777" w:rsidR="0003192F" w:rsidRDefault="0003192F" w:rsidP="0003192F">
      <w:pPr>
        <w:pStyle w:val="BodyText3"/>
        <w:numPr>
          <w:ilvl w:val="1"/>
          <w:numId w:val="1"/>
        </w:numPr>
        <w:spacing w:before="0" w:after="0" w:line="360" w:lineRule="auto"/>
        <w:ind w:right="54"/>
        <w:rPr>
          <w:rFonts w:cs="Calibri"/>
          <w:color w:val="000000"/>
          <w:sz w:val="22"/>
          <w:szCs w:val="22"/>
        </w:rPr>
      </w:pPr>
      <w:r>
        <w:rPr>
          <w:rFonts w:cs="Calibri"/>
          <w:color w:val="000000"/>
          <w:sz w:val="22"/>
          <w:szCs w:val="22"/>
        </w:rPr>
        <w:t>made all appropriate enquiries into the business affairs and the operation of the Applicant;</w:t>
      </w:r>
    </w:p>
    <w:p w14:paraId="13F5E78E" w14:textId="77777777" w:rsidR="0003192F" w:rsidRDefault="0003192F" w:rsidP="0003192F">
      <w:pPr>
        <w:pStyle w:val="BodyText3"/>
        <w:numPr>
          <w:ilvl w:val="1"/>
          <w:numId w:val="1"/>
        </w:numPr>
        <w:spacing w:before="0" w:after="0" w:line="360" w:lineRule="auto"/>
        <w:ind w:right="54"/>
        <w:rPr>
          <w:rFonts w:cs="Calibri"/>
          <w:color w:val="000000"/>
          <w:sz w:val="22"/>
          <w:szCs w:val="22"/>
        </w:rPr>
      </w:pPr>
      <w:r>
        <w:rPr>
          <w:rFonts w:cs="Calibri"/>
          <w:color w:val="000000"/>
          <w:sz w:val="22"/>
          <w:szCs w:val="22"/>
        </w:rPr>
        <w:t>reviewed and considered the ongoing obligations detailed in the Terms and Conditions,</w:t>
      </w:r>
      <w:r w:rsidRPr="00E96CD4">
        <w:rPr>
          <w:rFonts w:cs="Calibri"/>
          <w:color w:val="000000"/>
          <w:sz w:val="22"/>
          <w:szCs w:val="22"/>
        </w:rPr>
        <w:t xml:space="preserve"> </w:t>
      </w:r>
      <w:r>
        <w:rPr>
          <w:rFonts w:cs="Calibri"/>
          <w:color w:val="000000"/>
          <w:sz w:val="22"/>
          <w:szCs w:val="22"/>
        </w:rPr>
        <w:t xml:space="preserve">the </w:t>
      </w:r>
      <w:r w:rsidRPr="00E96CD4">
        <w:rPr>
          <w:rFonts w:cs="Calibri"/>
          <w:color w:val="000000"/>
          <w:sz w:val="22"/>
          <w:szCs w:val="22"/>
        </w:rPr>
        <w:t xml:space="preserve">TSORG </w:t>
      </w:r>
      <w:r>
        <w:rPr>
          <w:rFonts w:cs="Calibri"/>
          <w:color w:val="000000"/>
          <w:sz w:val="22"/>
          <w:szCs w:val="22"/>
        </w:rPr>
        <w:t xml:space="preserve">and the Tariff Agreement applicable to the Applicant. </w:t>
      </w:r>
    </w:p>
    <w:p w14:paraId="5BC0E3F6" w14:textId="77777777" w:rsidR="0003192F" w:rsidRDefault="0003192F" w:rsidP="0003192F">
      <w:pPr>
        <w:pStyle w:val="ListParagraph"/>
        <w:rPr>
          <w:rFonts w:cs="Calibri"/>
          <w:color w:val="000000"/>
          <w:sz w:val="22"/>
        </w:rPr>
      </w:pPr>
    </w:p>
    <w:p w14:paraId="11F6491C" w14:textId="77777777" w:rsidR="0003192F" w:rsidRDefault="0003192F" w:rsidP="0003192F">
      <w:pPr>
        <w:pStyle w:val="BodyText3"/>
        <w:numPr>
          <w:ilvl w:val="0"/>
          <w:numId w:val="1"/>
        </w:numPr>
        <w:spacing w:before="0" w:after="0" w:line="360" w:lineRule="auto"/>
        <w:ind w:right="54"/>
        <w:rPr>
          <w:rFonts w:cs="Calibri"/>
          <w:color w:val="000000"/>
          <w:sz w:val="22"/>
          <w:szCs w:val="22"/>
        </w:rPr>
      </w:pPr>
      <w:r>
        <w:rPr>
          <w:rFonts w:cs="Calibri"/>
          <w:color w:val="000000"/>
          <w:sz w:val="22"/>
          <w:szCs w:val="22"/>
        </w:rPr>
        <w:t>I confirm the following information on behalf of the Applicant for the purposes of making this declaration:</w:t>
      </w:r>
    </w:p>
    <w:p w14:paraId="305F6A80" w14:textId="77777777" w:rsidR="0003192F" w:rsidRDefault="0003192F" w:rsidP="0003192F">
      <w:pPr>
        <w:pStyle w:val="BodyText3"/>
        <w:spacing w:before="0" w:after="0" w:line="360" w:lineRule="auto"/>
        <w:ind w:left="720" w:right="54"/>
        <w:rPr>
          <w:rFonts w:cs="Calibri"/>
          <w:color w:val="000000"/>
          <w:sz w:val="22"/>
          <w:szCs w:val="22"/>
        </w:rPr>
      </w:pPr>
    </w:p>
    <w:p w14:paraId="5785743C" w14:textId="77777777" w:rsidR="0003192F" w:rsidRPr="00A05DE1" w:rsidRDefault="0003192F" w:rsidP="0003192F">
      <w:pPr>
        <w:pStyle w:val="BodyText3"/>
        <w:numPr>
          <w:ilvl w:val="1"/>
          <w:numId w:val="1"/>
        </w:numPr>
        <w:spacing w:before="0" w:after="0" w:line="360" w:lineRule="auto"/>
        <w:ind w:right="54"/>
        <w:rPr>
          <w:rFonts w:cs="Calibri"/>
          <w:color w:val="000000"/>
          <w:sz w:val="22"/>
          <w:szCs w:val="22"/>
        </w:rPr>
      </w:pPr>
      <w:r>
        <w:rPr>
          <w:rFonts w:cs="Calibri"/>
          <w:color w:val="000000"/>
          <w:sz w:val="22"/>
          <w:szCs w:val="22"/>
        </w:rPr>
        <w:t>type of Installation</w:t>
      </w:r>
      <w:r>
        <w:rPr>
          <w:rStyle w:val="FootnoteReference"/>
          <w:rFonts w:cs="Calibri"/>
          <w:color w:val="000000"/>
          <w:sz w:val="22"/>
          <w:szCs w:val="22"/>
        </w:rPr>
        <w:footnoteReference w:id="3"/>
      </w:r>
      <w:r>
        <w:rPr>
          <w:rFonts w:cs="Calibri"/>
          <w:color w:val="000000"/>
          <w:sz w:val="22"/>
          <w:szCs w:val="22"/>
        </w:rPr>
        <w:t xml:space="preserve"> </w:t>
      </w:r>
      <w:r w:rsidRPr="00A05DE1">
        <w:rPr>
          <w:rFonts w:cs="Calibri"/>
          <w:color w:val="000000"/>
          <w:sz w:val="22"/>
          <w:szCs w:val="22"/>
        </w:rPr>
        <w:t xml:space="preserve">(the </w:t>
      </w:r>
      <w:r>
        <w:rPr>
          <w:rFonts w:cs="Calibri"/>
          <w:color w:val="000000"/>
          <w:sz w:val="22"/>
          <w:szCs w:val="22"/>
        </w:rPr>
        <w:t>“</w:t>
      </w:r>
      <w:r>
        <w:rPr>
          <w:rFonts w:cs="Calibri"/>
          <w:b/>
          <w:color w:val="000000"/>
          <w:sz w:val="22"/>
          <w:szCs w:val="22"/>
        </w:rPr>
        <w:t>Eligible I</w:t>
      </w:r>
      <w:r w:rsidRPr="00A05DE1">
        <w:rPr>
          <w:rFonts w:cs="Calibri"/>
          <w:b/>
          <w:color w:val="000000"/>
          <w:sz w:val="22"/>
          <w:szCs w:val="22"/>
        </w:rPr>
        <w:t>nstallation</w:t>
      </w:r>
      <w:r>
        <w:rPr>
          <w:rFonts w:cs="Calibri"/>
          <w:color w:val="000000"/>
          <w:sz w:val="22"/>
          <w:szCs w:val="22"/>
        </w:rPr>
        <w:t>):</w:t>
      </w:r>
      <w:r w:rsidRPr="00A05DE1">
        <w:rPr>
          <w:rFonts w:cs="Calibri"/>
          <w:color w:val="000000"/>
          <w:sz w:val="22"/>
          <w:szCs w:val="22"/>
        </w:rPr>
        <w:tab/>
      </w:r>
    </w:p>
    <w:p w14:paraId="35C9036E" w14:textId="77777777" w:rsidR="0003192F" w:rsidRDefault="0003192F" w:rsidP="0003192F">
      <w:pPr>
        <w:pStyle w:val="BodyText3"/>
        <w:spacing w:before="0" w:after="0" w:line="360" w:lineRule="auto"/>
        <w:ind w:left="1440" w:right="54"/>
        <w:rPr>
          <w:rFonts w:cs="Calibri"/>
          <w:color w:val="000000"/>
          <w:sz w:val="22"/>
          <w:szCs w:val="22"/>
        </w:rPr>
      </w:pPr>
    </w:p>
    <w:p w14:paraId="7B95606F" w14:textId="320EC1A3" w:rsidR="0003192F" w:rsidRPr="0086528E" w:rsidRDefault="0003192F" w:rsidP="0003192F">
      <w:pPr>
        <w:pStyle w:val="BodyText3"/>
        <w:spacing w:before="0" w:after="0" w:line="360" w:lineRule="auto"/>
        <w:ind w:left="1440" w:right="54"/>
        <w:rPr>
          <w:rFonts w:cs="Calibri"/>
          <w:b/>
          <w:bCs/>
          <w:sz w:val="22"/>
          <w:szCs w:val="22"/>
        </w:rPr>
      </w:pPr>
      <w:r w:rsidRPr="0086528E">
        <w:rPr>
          <w:rFonts w:cs="Calibri"/>
          <w:b/>
          <w:bCs/>
          <w:sz w:val="22"/>
          <w:szCs w:val="22"/>
        </w:rPr>
        <w:t>_______Biomass_______</w:t>
      </w:r>
    </w:p>
    <w:p w14:paraId="2CA17B7C" w14:textId="77777777" w:rsidR="0003192F" w:rsidRDefault="0003192F" w:rsidP="0003192F">
      <w:pPr>
        <w:pStyle w:val="BodyText3"/>
        <w:spacing w:before="0" w:after="0" w:line="360" w:lineRule="auto"/>
        <w:ind w:left="1440" w:right="54"/>
        <w:rPr>
          <w:rFonts w:cs="Calibri"/>
          <w:color w:val="000000"/>
          <w:sz w:val="22"/>
          <w:szCs w:val="22"/>
        </w:rPr>
      </w:pPr>
    </w:p>
    <w:p w14:paraId="5C516B6E" w14:textId="77777777" w:rsidR="0003192F" w:rsidRPr="00A05DE1" w:rsidRDefault="0003192F" w:rsidP="0003192F">
      <w:pPr>
        <w:pStyle w:val="BodyText3"/>
        <w:numPr>
          <w:ilvl w:val="1"/>
          <w:numId w:val="1"/>
        </w:numPr>
        <w:spacing w:before="0" w:after="0" w:line="360" w:lineRule="auto"/>
        <w:ind w:right="54"/>
        <w:rPr>
          <w:rFonts w:cs="Calibri"/>
          <w:color w:val="000000"/>
          <w:sz w:val="22"/>
          <w:szCs w:val="22"/>
        </w:rPr>
      </w:pPr>
      <w:r>
        <w:rPr>
          <w:rFonts w:cs="Calibri"/>
          <w:color w:val="000000"/>
          <w:sz w:val="22"/>
          <w:szCs w:val="22"/>
        </w:rPr>
        <w:lastRenderedPageBreak/>
        <w:t>period of the declaration</w:t>
      </w:r>
      <w:r>
        <w:rPr>
          <w:rStyle w:val="FootnoteReference"/>
          <w:rFonts w:cs="Calibri"/>
          <w:color w:val="000000"/>
          <w:sz w:val="22"/>
          <w:szCs w:val="22"/>
        </w:rPr>
        <w:footnoteReference w:id="4"/>
      </w:r>
      <w:r>
        <w:rPr>
          <w:rFonts w:cs="Calibri"/>
          <w:color w:val="000000"/>
          <w:sz w:val="22"/>
          <w:szCs w:val="22"/>
        </w:rPr>
        <w:t xml:space="preserve"> (</w:t>
      </w:r>
      <w:r w:rsidRPr="00A05DE1">
        <w:rPr>
          <w:rFonts w:cs="Calibri"/>
          <w:color w:val="000000"/>
          <w:sz w:val="22"/>
          <w:szCs w:val="22"/>
        </w:rPr>
        <w:t>known as the “</w:t>
      </w:r>
      <w:r w:rsidRPr="00A05DE1">
        <w:rPr>
          <w:rFonts w:cs="Calibri"/>
          <w:b/>
          <w:color w:val="000000"/>
          <w:sz w:val="22"/>
          <w:szCs w:val="22"/>
        </w:rPr>
        <w:t>Declaration Period</w:t>
      </w:r>
      <w:r w:rsidRPr="00A05DE1">
        <w:rPr>
          <w:rFonts w:cs="Calibri"/>
          <w:color w:val="000000"/>
          <w:sz w:val="22"/>
          <w:szCs w:val="22"/>
        </w:rPr>
        <w:t xml:space="preserve">”): </w:t>
      </w:r>
      <w:r w:rsidRPr="00A05DE1">
        <w:rPr>
          <w:rFonts w:cs="Calibri"/>
          <w:color w:val="000000"/>
          <w:sz w:val="22"/>
          <w:szCs w:val="22"/>
        </w:rPr>
        <w:tab/>
      </w:r>
    </w:p>
    <w:p w14:paraId="3A933626" w14:textId="77777777" w:rsidR="0003192F" w:rsidRDefault="0003192F" w:rsidP="0003192F">
      <w:pPr>
        <w:pStyle w:val="BodyText3"/>
        <w:spacing w:before="0" w:after="0" w:line="360" w:lineRule="auto"/>
        <w:ind w:left="1440" w:right="54"/>
        <w:rPr>
          <w:rFonts w:cs="Calibri"/>
          <w:color w:val="000000"/>
          <w:sz w:val="22"/>
          <w:szCs w:val="22"/>
        </w:rPr>
      </w:pPr>
    </w:p>
    <w:p w14:paraId="3C912BD1" w14:textId="77777777" w:rsidR="0003192F" w:rsidRDefault="0003192F" w:rsidP="0003192F">
      <w:pPr>
        <w:pStyle w:val="BodyText3"/>
        <w:spacing w:before="0" w:after="0" w:line="360" w:lineRule="auto"/>
        <w:ind w:left="1440" w:right="54"/>
        <w:rPr>
          <w:rFonts w:cs="Calibri"/>
          <w:color w:val="000000"/>
          <w:sz w:val="22"/>
          <w:szCs w:val="22"/>
        </w:rPr>
      </w:pPr>
      <w:r>
        <w:rPr>
          <w:rFonts w:cs="Calibri"/>
          <w:color w:val="000000"/>
          <w:sz w:val="22"/>
          <w:szCs w:val="22"/>
        </w:rPr>
        <w:t xml:space="preserve">From (Date): </w:t>
      </w:r>
      <w:r>
        <w:rPr>
          <w:rFonts w:cs="Calibri"/>
          <w:color w:val="000000"/>
          <w:sz w:val="22"/>
          <w:szCs w:val="22"/>
        </w:rPr>
        <w:tab/>
        <w:t>_____________________________________</w:t>
      </w:r>
    </w:p>
    <w:p w14:paraId="284ACCDD" w14:textId="77777777" w:rsidR="0003192F" w:rsidRDefault="0003192F" w:rsidP="0003192F">
      <w:pPr>
        <w:pStyle w:val="BodyText3"/>
        <w:spacing w:before="0" w:after="0" w:line="360" w:lineRule="auto"/>
        <w:ind w:left="1440" w:right="54"/>
        <w:rPr>
          <w:rFonts w:cs="Calibri"/>
          <w:color w:val="000000"/>
          <w:sz w:val="22"/>
          <w:szCs w:val="22"/>
        </w:rPr>
      </w:pPr>
    </w:p>
    <w:p w14:paraId="58A20F41" w14:textId="77777777" w:rsidR="0003192F" w:rsidRPr="00CB5A4F" w:rsidRDefault="0003192F" w:rsidP="0003192F">
      <w:pPr>
        <w:pStyle w:val="BodyText3"/>
        <w:spacing w:before="0" w:after="0" w:line="360" w:lineRule="auto"/>
        <w:ind w:left="1440" w:right="54"/>
        <w:rPr>
          <w:rFonts w:cs="Calibri"/>
          <w:color w:val="000000"/>
          <w:sz w:val="22"/>
          <w:szCs w:val="22"/>
        </w:rPr>
      </w:pPr>
      <w:r>
        <w:rPr>
          <w:rFonts w:cs="Calibri"/>
          <w:color w:val="000000"/>
          <w:sz w:val="22"/>
          <w:szCs w:val="22"/>
        </w:rPr>
        <w:t>To (Date):</w:t>
      </w:r>
      <w:r>
        <w:rPr>
          <w:rFonts w:cs="Calibri"/>
          <w:color w:val="000000"/>
          <w:sz w:val="22"/>
          <w:szCs w:val="22"/>
        </w:rPr>
        <w:tab/>
        <w:t>_____________________________________</w:t>
      </w:r>
    </w:p>
    <w:p w14:paraId="5C3009B4" w14:textId="77777777" w:rsidR="0003192F" w:rsidRDefault="0003192F" w:rsidP="0003192F">
      <w:pPr>
        <w:pStyle w:val="ListParagraph"/>
        <w:rPr>
          <w:rFonts w:cs="Calibri"/>
          <w:color w:val="000000"/>
          <w:sz w:val="22"/>
        </w:rPr>
      </w:pPr>
    </w:p>
    <w:p w14:paraId="39F1171B" w14:textId="77777777" w:rsidR="0003192F" w:rsidRDefault="0003192F" w:rsidP="0003192F">
      <w:pPr>
        <w:pStyle w:val="BodyText3"/>
        <w:numPr>
          <w:ilvl w:val="1"/>
          <w:numId w:val="1"/>
        </w:numPr>
        <w:spacing w:before="0" w:after="0" w:line="360" w:lineRule="auto"/>
        <w:ind w:right="54"/>
        <w:rPr>
          <w:rFonts w:cs="Calibri"/>
          <w:color w:val="000000"/>
          <w:sz w:val="22"/>
          <w:szCs w:val="22"/>
        </w:rPr>
      </w:pPr>
      <w:bookmarkStart w:id="0" w:name="_Hlk42786031"/>
      <w:r>
        <w:rPr>
          <w:rFonts w:cs="Calibri"/>
          <w:color w:val="000000"/>
          <w:sz w:val="22"/>
          <w:szCs w:val="22"/>
        </w:rPr>
        <w:t>meters readings for the Declaration Period:</w:t>
      </w:r>
    </w:p>
    <w:bookmarkEnd w:id="0"/>
    <w:p w14:paraId="7110430B" w14:textId="77777777" w:rsidR="0003192F" w:rsidRPr="0086528E" w:rsidRDefault="0003192F" w:rsidP="0003192F">
      <w:pPr>
        <w:pStyle w:val="BodyText3"/>
        <w:spacing w:before="0" w:after="0" w:line="360" w:lineRule="auto"/>
        <w:ind w:left="1440" w:right="54"/>
        <w:rPr>
          <w:rFonts w:cs="Calibri"/>
          <w:sz w:val="22"/>
          <w:szCs w:val="22"/>
        </w:rPr>
      </w:pPr>
    </w:p>
    <w:tbl>
      <w:tblPr>
        <w:tblStyle w:val="TableGrid"/>
        <w:tblW w:w="0" w:type="auto"/>
        <w:tblInd w:w="-5" w:type="dxa"/>
        <w:tblLook w:val="04A0" w:firstRow="1" w:lastRow="0" w:firstColumn="1" w:lastColumn="0" w:noHBand="0" w:noVBand="1"/>
      </w:tblPr>
      <w:tblGrid>
        <w:gridCol w:w="4102"/>
        <w:gridCol w:w="726"/>
        <w:gridCol w:w="4193"/>
      </w:tblGrid>
      <w:tr w:rsidR="0086528E" w:rsidRPr="0086528E" w14:paraId="21039FD0" w14:textId="77777777" w:rsidTr="00A404B6">
        <w:trPr>
          <w:trHeight w:val="314"/>
        </w:trPr>
        <w:tc>
          <w:tcPr>
            <w:tcW w:w="4111" w:type="dxa"/>
          </w:tcPr>
          <w:p w14:paraId="17E8EDD7" w14:textId="77777777" w:rsidR="0003192F" w:rsidRPr="0086528E" w:rsidRDefault="0003192F" w:rsidP="00123EC9">
            <w:pPr>
              <w:pStyle w:val="BodyText3"/>
              <w:spacing w:before="0" w:after="0" w:line="360" w:lineRule="auto"/>
              <w:ind w:right="54"/>
              <w:rPr>
                <w:rFonts w:cs="Calibri"/>
                <w:sz w:val="22"/>
                <w:szCs w:val="22"/>
              </w:rPr>
            </w:pPr>
          </w:p>
        </w:tc>
        <w:tc>
          <w:tcPr>
            <w:tcW w:w="709" w:type="dxa"/>
          </w:tcPr>
          <w:p w14:paraId="5DF919DC" w14:textId="77777777" w:rsidR="0003192F" w:rsidRPr="0086528E" w:rsidRDefault="0003192F" w:rsidP="00123EC9">
            <w:pPr>
              <w:pStyle w:val="BodyText3"/>
              <w:spacing w:before="0" w:after="0" w:line="360" w:lineRule="auto"/>
              <w:ind w:right="54"/>
              <w:jc w:val="center"/>
              <w:rPr>
                <w:rFonts w:cs="Calibri"/>
                <w:sz w:val="22"/>
                <w:szCs w:val="22"/>
              </w:rPr>
            </w:pPr>
            <w:r w:rsidRPr="0086528E">
              <w:rPr>
                <w:rFonts w:cs="Calibri"/>
                <w:sz w:val="22"/>
                <w:szCs w:val="22"/>
              </w:rPr>
              <w:t>Date</w:t>
            </w:r>
          </w:p>
        </w:tc>
        <w:tc>
          <w:tcPr>
            <w:tcW w:w="4201" w:type="dxa"/>
          </w:tcPr>
          <w:p w14:paraId="3861F513" w14:textId="0F2A0AB3" w:rsidR="0003192F" w:rsidRPr="0086528E" w:rsidRDefault="00A404B6" w:rsidP="00123EC9">
            <w:pPr>
              <w:pStyle w:val="BodyText3"/>
              <w:spacing w:before="0" w:after="0" w:line="360" w:lineRule="auto"/>
              <w:ind w:right="54"/>
              <w:jc w:val="center"/>
              <w:rPr>
                <w:rFonts w:cs="Calibri"/>
                <w:sz w:val="22"/>
                <w:szCs w:val="22"/>
              </w:rPr>
            </w:pPr>
            <w:r w:rsidRPr="0086528E">
              <w:rPr>
                <w:rFonts w:cs="Calibri"/>
                <w:b/>
                <w:bCs/>
                <w:sz w:val="22"/>
                <w:szCs w:val="22"/>
              </w:rPr>
              <w:t>Combined</w:t>
            </w:r>
            <w:r w:rsidR="0003192F" w:rsidRPr="0086528E">
              <w:rPr>
                <w:rFonts w:cs="Calibri"/>
                <w:b/>
                <w:bCs/>
                <w:sz w:val="22"/>
                <w:szCs w:val="22"/>
              </w:rPr>
              <w:t xml:space="preserve"> Eligible </w:t>
            </w:r>
            <w:proofErr w:type="spellStart"/>
            <w:r w:rsidRPr="0086528E">
              <w:rPr>
                <w:rFonts w:cs="Calibri"/>
                <w:b/>
                <w:bCs/>
                <w:sz w:val="22"/>
                <w:szCs w:val="22"/>
              </w:rPr>
              <w:t>kWhr</w:t>
            </w:r>
            <w:proofErr w:type="spellEnd"/>
            <w:r w:rsidRPr="0086528E">
              <w:rPr>
                <w:rFonts w:cs="Calibri"/>
                <w:b/>
                <w:bCs/>
                <w:sz w:val="22"/>
                <w:szCs w:val="22"/>
              </w:rPr>
              <w:t xml:space="preserve"> </w:t>
            </w:r>
            <w:r w:rsidR="0003192F" w:rsidRPr="0086528E">
              <w:rPr>
                <w:rFonts w:cs="Calibri"/>
                <w:b/>
                <w:bCs/>
                <w:sz w:val="22"/>
                <w:szCs w:val="22"/>
              </w:rPr>
              <w:t>-</w:t>
            </w:r>
            <w:r w:rsidR="0003192F" w:rsidRPr="0086528E">
              <w:rPr>
                <w:rFonts w:cs="Calibri"/>
                <w:sz w:val="22"/>
                <w:szCs w:val="22"/>
              </w:rPr>
              <w:t xml:space="preserve"> Meter Reading</w:t>
            </w:r>
            <w:r w:rsidR="0003192F" w:rsidRPr="0086528E">
              <w:rPr>
                <w:rStyle w:val="FootnoteReference"/>
                <w:rFonts w:cs="Calibri"/>
                <w:sz w:val="22"/>
                <w:szCs w:val="22"/>
              </w:rPr>
              <w:footnoteReference w:id="5"/>
            </w:r>
          </w:p>
        </w:tc>
      </w:tr>
      <w:tr w:rsidR="0086528E" w:rsidRPr="0086528E" w14:paraId="554BB6A9" w14:textId="77777777" w:rsidTr="00A404B6">
        <w:trPr>
          <w:trHeight w:val="314"/>
        </w:trPr>
        <w:tc>
          <w:tcPr>
            <w:tcW w:w="4111" w:type="dxa"/>
          </w:tcPr>
          <w:p w14:paraId="2316B419" w14:textId="075EB0AA" w:rsidR="0003192F" w:rsidRPr="0086528E" w:rsidRDefault="00A404B6" w:rsidP="00123EC9">
            <w:pPr>
              <w:pStyle w:val="BodyText3"/>
              <w:spacing w:before="0" w:after="0" w:line="360" w:lineRule="auto"/>
              <w:ind w:right="54"/>
              <w:rPr>
                <w:rFonts w:cs="Calibri"/>
                <w:sz w:val="22"/>
                <w:szCs w:val="22"/>
              </w:rPr>
            </w:pPr>
            <w:r w:rsidRPr="0086528E">
              <w:rPr>
                <w:rFonts w:cs="Calibri"/>
                <w:b/>
                <w:bCs/>
                <w:sz w:val="22"/>
                <w:szCs w:val="22"/>
              </w:rPr>
              <w:t>Q1.</w:t>
            </w:r>
            <w:r w:rsidRPr="0086528E">
              <w:rPr>
                <w:rFonts w:cs="Calibri"/>
                <w:sz w:val="22"/>
                <w:szCs w:val="22"/>
              </w:rPr>
              <w:t xml:space="preserve"> </w:t>
            </w:r>
            <w:r w:rsidR="0003192F" w:rsidRPr="0086528E">
              <w:rPr>
                <w:rFonts w:cs="Calibri"/>
                <w:sz w:val="22"/>
                <w:szCs w:val="22"/>
              </w:rPr>
              <w:t>Starting meter reading (</w:t>
            </w:r>
            <w:proofErr w:type="gramStart"/>
            <w:r w:rsidR="0003192F" w:rsidRPr="0086528E">
              <w:rPr>
                <w:rFonts w:cs="Calibri"/>
                <w:sz w:val="22"/>
                <w:szCs w:val="22"/>
              </w:rPr>
              <w:t>i.e.</w:t>
            </w:r>
            <w:proofErr w:type="gramEnd"/>
            <w:r w:rsidR="0003192F" w:rsidRPr="0086528E">
              <w:rPr>
                <w:rFonts w:cs="Calibri"/>
                <w:sz w:val="22"/>
                <w:szCs w:val="22"/>
              </w:rPr>
              <w:t xml:space="preserve"> the first quarter meter reading)</w:t>
            </w:r>
          </w:p>
        </w:tc>
        <w:tc>
          <w:tcPr>
            <w:tcW w:w="709" w:type="dxa"/>
          </w:tcPr>
          <w:p w14:paraId="3907EC23" w14:textId="77777777" w:rsidR="0003192F" w:rsidRPr="0086528E" w:rsidRDefault="0003192F" w:rsidP="00123EC9">
            <w:pPr>
              <w:pStyle w:val="BodyText3"/>
              <w:spacing w:before="0" w:after="0" w:line="360" w:lineRule="auto"/>
              <w:ind w:right="54"/>
              <w:rPr>
                <w:rFonts w:cs="Calibri"/>
                <w:sz w:val="22"/>
                <w:szCs w:val="22"/>
              </w:rPr>
            </w:pPr>
          </w:p>
        </w:tc>
        <w:tc>
          <w:tcPr>
            <w:tcW w:w="4201" w:type="dxa"/>
          </w:tcPr>
          <w:p w14:paraId="7FFAD85F" w14:textId="77777777" w:rsidR="0003192F" w:rsidRPr="0086528E" w:rsidRDefault="0003192F" w:rsidP="00123EC9">
            <w:pPr>
              <w:pStyle w:val="BodyText3"/>
              <w:spacing w:before="0" w:after="0" w:line="360" w:lineRule="auto"/>
              <w:ind w:right="54"/>
              <w:rPr>
                <w:rFonts w:cs="Calibri"/>
                <w:sz w:val="22"/>
                <w:szCs w:val="22"/>
              </w:rPr>
            </w:pPr>
          </w:p>
        </w:tc>
      </w:tr>
      <w:tr w:rsidR="0086528E" w:rsidRPr="0086528E" w14:paraId="02DAA8E7" w14:textId="77777777" w:rsidTr="00A404B6">
        <w:tc>
          <w:tcPr>
            <w:tcW w:w="4111" w:type="dxa"/>
          </w:tcPr>
          <w:p w14:paraId="54AB5EDD" w14:textId="0844CF0C" w:rsidR="0003192F" w:rsidRPr="0086528E" w:rsidRDefault="00A404B6" w:rsidP="00123EC9">
            <w:pPr>
              <w:pStyle w:val="BodyText3"/>
              <w:spacing w:before="0" w:after="0" w:line="360" w:lineRule="auto"/>
              <w:ind w:right="54"/>
              <w:rPr>
                <w:rFonts w:cs="Calibri"/>
                <w:sz w:val="22"/>
                <w:szCs w:val="22"/>
              </w:rPr>
            </w:pPr>
            <w:r w:rsidRPr="0086528E">
              <w:rPr>
                <w:rFonts w:cs="Calibri"/>
                <w:b/>
                <w:bCs/>
                <w:sz w:val="22"/>
                <w:szCs w:val="22"/>
              </w:rPr>
              <w:t>Q2.</w:t>
            </w:r>
            <w:r w:rsidRPr="0086528E">
              <w:rPr>
                <w:rFonts w:cs="Calibri"/>
                <w:sz w:val="22"/>
                <w:szCs w:val="22"/>
              </w:rPr>
              <w:t xml:space="preserve"> </w:t>
            </w:r>
            <w:r w:rsidR="0003192F" w:rsidRPr="0086528E">
              <w:rPr>
                <w:rFonts w:cs="Calibri"/>
                <w:sz w:val="22"/>
                <w:szCs w:val="22"/>
              </w:rPr>
              <w:t xml:space="preserve">Second quarter meter reading </w:t>
            </w:r>
          </w:p>
        </w:tc>
        <w:tc>
          <w:tcPr>
            <w:tcW w:w="709" w:type="dxa"/>
          </w:tcPr>
          <w:p w14:paraId="4D632C96" w14:textId="77777777" w:rsidR="0003192F" w:rsidRPr="0086528E" w:rsidRDefault="0003192F" w:rsidP="00123EC9">
            <w:pPr>
              <w:pStyle w:val="BodyText3"/>
              <w:spacing w:before="0" w:after="0" w:line="360" w:lineRule="auto"/>
              <w:ind w:right="54"/>
              <w:rPr>
                <w:rFonts w:cs="Calibri"/>
                <w:sz w:val="22"/>
                <w:szCs w:val="22"/>
              </w:rPr>
            </w:pPr>
          </w:p>
        </w:tc>
        <w:tc>
          <w:tcPr>
            <w:tcW w:w="4201" w:type="dxa"/>
          </w:tcPr>
          <w:p w14:paraId="70B24A56" w14:textId="77777777" w:rsidR="0003192F" w:rsidRPr="0086528E" w:rsidRDefault="0003192F" w:rsidP="00123EC9">
            <w:pPr>
              <w:pStyle w:val="BodyText3"/>
              <w:spacing w:before="0" w:after="0" w:line="360" w:lineRule="auto"/>
              <w:ind w:right="54"/>
              <w:rPr>
                <w:rFonts w:cs="Calibri"/>
                <w:sz w:val="22"/>
                <w:szCs w:val="22"/>
              </w:rPr>
            </w:pPr>
          </w:p>
        </w:tc>
      </w:tr>
      <w:tr w:rsidR="0086528E" w:rsidRPr="0086528E" w14:paraId="3E4AEFE3" w14:textId="77777777" w:rsidTr="00A404B6">
        <w:tc>
          <w:tcPr>
            <w:tcW w:w="4111" w:type="dxa"/>
          </w:tcPr>
          <w:p w14:paraId="198E4983" w14:textId="0CF53BA5" w:rsidR="0003192F" w:rsidRPr="0086528E" w:rsidRDefault="00A404B6" w:rsidP="00123EC9">
            <w:pPr>
              <w:pStyle w:val="BodyText3"/>
              <w:spacing w:before="0" w:after="0" w:line="360" w:lineRule="auto"/>
              <w:ind w:right="54"/>
              <w:rPr>
                <w:rFonts w:cs="Calibri"/>
                <w:sz w:val="22"/>
                <w:szCs w:val="22"/>
              </w:rPr>
            </w:pPr>
            <w:r w:rsidRPr="0086528E">
              <w:rPr>
                <w:rFonts w:cs="Calibri"/>
                <w:b/>
                <w:bCs/>
                <w:sz w:val="22"/>
                <w:szCs w:val="22"/>
              </w:rPr>
              <w:t>Q3.</w:t>
            </w:r>
            <w:r w:rsidRPr="0086528E">
              <w:rPr>
                <w:rFonts w:cs="Calibri"/>
                <w:sz w:val="22"/>
                <w:szCs w:val="22"/>
              </w:rPr>
              <w:t xml:space="preserve"> </w:t>
            </w:r>
            <w:r w:rsidR="0003192F" w:rsidRPr="0086528E">
              <w:rPr>
                <w:rFonts w:cs="Calibri"/>
                <w:sz w:val="22"/>
                <w:szCs w:val="22"/>
              </w:rPr>
              <w:t>Third quarter meter reading</w:t>
            </w:r>
          </w:p>
        </w:tc>
        <w:tc>
          <w:tcPr>
            <w:tcW w:w="709" w:type="dxa"/>
          </w:tcPr>
          <w:p w14:paraId="02A6E4C9" w14:textId="77777777" w:rsidR="0003192F" w:rsidRPr="0086528E" w:rsidRDefault="0003192F" w:rsidP="00123EC9">
            <w:pPr>
              <w:pStyle w:val="BodyText3"/>
              <w:spacing w:before="0" w:after="0" w:line="360" w:lineRule="auto"/>
              <w:ind w:right="54"/>
              <w:rPr>
                <w:rFonts w:cs="Calibri"/>
                <w:sz w:val="22"/>
                <w:szCs w:val="22"/>
              </w:rPr>
            </w:pPr>
          </w:p>
        </w:tc>
        <w:tc>
          <w:tcPr>
            <w:tcW w:w="4201" w:type="dxa"/>
          </w:tcPr>
          <w:p w14:paraId="57A3B45B" w14:textId="77777777" w:rsidR="0003192F" w:rsidRPr="0086528E" w:rsidRDefault="0003192F" w:rsidP="00123EC9">
            <w:pPr>
              <w:pStyle w:val="BodyText3"/>
              <w:spacing w:before="0" w:after="0" w:line="360" w:lineRule="auto"/>
              <w:ind w:right="54"/>
              <w:rPr>
                <w:rFonts w:cs="Calibri"/>
                <w:sz w:val="22"/>
                <w:szCs w:val="22"/>
              </w:rPr>
            </w:pPr>
          </w:p>
        </w:tc>
      </w:tr>
      <w:tr w:rsidR="0086528E" w:rsidRPr="0086528E" w14:paraId="5DDEE498" w14:textId="77777777" w:rsidTr="00A404B6">
        <w:tc>
          <w:tcPr>
            <w:tcW w:w="4111" w:type="dxa"/>
          </w:tcPr>
          <w:p w14:paraId="5BE1A65D" w14:textId="6CBBB11E" w:rsidR="0003192F" w:rsidRPr="0086528E" w:rsidRDefault="00A404B6" w:rsidP="00123EC9">
            <w:pPr>
              <w:pStyle w:val="BodyText3"/>
              <w:spacing w:before="0" w:after="0" w:line="360" w:lineRule="auto"/>
              <w:ind w:right="54"/>
              <w:rPr>
                <w:rFonts w:cs="Calibri"/>
                <w:sz w:val="22"/>
                <w:szCs w:val="22"/>
              </w:rPr>
            </w:pPr>
            <w:r w:rsidRPr="0086528E">
              <w:rPr>
                <w:rFonts w:cs="Calibri"/>
                <w:b/>
                <w:bCs/>
                <w:sz w:val="22"/>
                <w:szCs w:val="22"/>
              </w:rPr>
              <w:t>Q4.</w:t>
            </w:r>
            <w:r w:rsidRPr="0086528E">
              <w:rPr>
                <w:rFonts w:cs="Calibri"/>
                <w:sz w:val="22"/>
                <w:szCs w:val="22"/>
              </w:rPr>
              <w:t xml:space="preserve"> </w:t>
            </w:r>
            <w:r w:rsidR="0003192F" w:rsidRPr="0086528E">
              <w:rPr>
                <w:rFonts w:cs="Calibri"/>
                <w:sz w:val="22"/>
                <w:szCs w:val="22"/>
              </w:rPr>
              <w:t>Closing meter reading (</w:t>
            </w:r>
            <w:proofErr w:type="gramStart"/>
            <w:r w:rsidR="0003192F" w:rsidRPr="0086528E">
              <w:rPr>
                <w:rFonts w:cs="Calibri"/>
                <w:sz w:val="22"/>
                <w:szCs w:val="22"/>
              </w:rPr>
              <w:t>i.e.</w:t>
            </w:r>
            <w:proofErr w:type="gramEnd"/>
            <w:r w:rsidR="0003192F" w:rsidRPr="0086528E">
              <w:rPr>
                <w:rFonts w:cs="Calibri"/>
                <w:sz w:val="22"/>
                <w:szCs w:val="22"/>
              </w:rPr>
              <w:t xml:space="preserve"> the fourth quarter meter reading)</w:t>
            </w:r>
          </w:p>
        </w:tc>
        <w:tc>
          <w:tcPr>
            <w:tcW w:w="709" w:type="dxa"/>
          </w:tcPr>
          <w:p w14:paraId="7AB821E3" w14:textId="77777777" w:rsidR="0003192F" w:rsidRPr="0086528E" w:rsidRDefault="0003192F" w:rsidP="00123EC9">
            <w:pPr>
              <w:pStyle w:val="BodyText3"/>
              <w:spacing w:before="0" w:after="0" w:line="360" w:lineRule="auto"/>
              <w:ind w:right="54"/>
              <w:rPr>
                <w:rFonts w:cs="Calibri"/>
                <w:sz w:val="22"/>
                <w:szCs w:val="22"/>
              </w:rPr>
            </w:pPr>
          </w:p>
        </w:tc>
        <w:tc>
          <w:tcPr>
            <w:tcW w:w="4201" w:type="dxa"/>
          </w:tcPr>
          <w:p w14:paraId="04F8F515" w14:textId="77777777" w:rsidR="0003192F" w:rsidRPr="0086528E" w:rsidRDefault="0003192F" w:rsidP="00123EC9">
            <w:pPr>
              <w:pStyle w:val="BodyText3"/>
              <w:spacing w:before="0" w:after="0" w:line="360" w:lineRule="auto"/>
              <w:ind w:right="54"/>
              <w:rPr>
                <w:rFonts w:cs="Calibri"/>
                <w:sz w:val="22"/>
                <w:szCs w:val="22"/>
              </w:rPr>
            </w:pPr>
          </w:p>
        </w:tc>
      </w:tr>
    </w:tbl>
    <w:p w14:paraId="4AF47D60" w14:textId="77777777" w:rsidR="0003192F" w:rsidRPr="0086528E" w:rsidRDefault="0003192F" w:rsidP="0003192F">
      <w:pPr>
        <w:pStyle w:val="BodyText3"/>
        <w:spacing w:before="0" w:after="0" w:line="360" w:lineRule="auto"/>
        <w:ind w:left="1440" w:right="54"/>
        <w:rPr>
          <w:rFonts w:cs="Calibri"/>
          <w:sz w:val="22"/>
          <w:szCs w:val="22"/>
        </w:rPr>
      </w:pPr>
    </w:p>
    <w:p w14:paraId="207AA3C5" w14:textId="77777777" w:rsidR="0003192F" w:rsidRPr="0086528E" w:rsidRDefault="0003192F" w:rsidP="0003192F">
      <w:pPr>
        <w:pStyle w:val="BodyText3"/>
        <w:numPr>
          <w:ilvl w:val="1"/>
          <w:numId w:val="1"/>
        </w:numPr>
        <w:spacing w:before="0" w:after="0" w:line="360" w:lineRule="auto"/>
        <w:ind w:right="54"/>
        <w:rPr>
          <w:rFonts w:cs="Calibri"/>
          <w:sz w:val="22"/>
          <w:szCs w:val="22"/>
        </w:rPr>
      </w:pPr>
      <w:r w:rsidRPr="0086528E">
        <w:rPr>
          <w:rFonts w:cs="Calibri"/>
          <w:sz w:val="22"/>
          <w:szCs w:val="22"/>
        </w:rPr>
        <w:t>efficient heat use for Declaration Period:</w:t>
      </w:r>
    </w:p>
    <w:tbl>
      <w:tblPr>
        <w:tblStyle w:val="TableGrid"/>
        <w:tblW w:w="0" w:type="auto"/>
        <w:tblLook w:val="04A0" w:firstRow="1" w:lastRow="0" w:firstColumn="1" w:lastColumn="0" w:noHBand="0" w:noVBand="1"/>
      </w:tblPr>
      <w:tblGrid>
        <w:gridCol w:w="3005"/>
        <w:gridCol w:w="3005"/>
        <w:gridCol w:w="3006"/>
      </w:tblGrid>
      <w:tr w:rsidR="0086528E" w:rsidRPr="0086528E" w14:paraId="0B2C5A83" w14:textId="77777777" w:rsidTr="00123EC9">
        <w:tc>
          <w:tcPr>
            <w:tcW w:w="3005" w:type="dxa"/>
          </w:tcPr>
          <w:p w14:paraId="1BE97284" w14:textId="77777777" w:rsidR="0003192F" w:rsidRPr="0086528E" w:rsidRDefault="0003192F" w:rsidP="00123EC9">
            <w:pPr>
              <w:rPr>
                <w:lang w:val="en-GB" w:eastAsia="en-GB"/>
              </w:rPr>
            </w:pPr>
          </w:p>
        </w:tc>
        <w:tc>
          <w:tcPr>
            <w:tcW w:w="3005" w:type="dxa"/>
          </w:tcPr>
          <w:p w14:paraId="65DB0366" w14:textId="77777777" w:rsidR="0003192F" w:rsidRPr="0086528E" w:rsidRDefault="0003192F" w:rsidP="00123EC9">
            <w:pPr>
              <w:rPr>
                <w:lang w:val="en-GB" w:eastAsia="en-GB"/>
              </w:rPr>
            </w:pPr>
            <w:r w:rsidRPr="0086528E">
              <w:rPr>
                <w:lang w:val="en-GB" w:eastAsia="en-GB"/>
              </w:rPr>
              <w:t>Value</w:t>
            </w:r>
          </w:p>
        </w:tc>
        <w:tc>
          <w:tcPr>
            <w:tcW w:w="3006" w:type="dxa"/>
          </w:tcPr>
          <w:p w14:paraId="1E1E4AE8" w14:textId="77777777" w:rsidR="0003192F" w:rsidRPr="0086528E" w:rsidRDefault="0003192F" w:rsidP="00123EC9">
            <w:pPr>
              <w:rPr>
                <w:lang w:val="en-GB" w:eastAsia="en-GB"/>
              </w:rPr>
            </w:pPr>
            <w:r w:rsidRPr="0086528E">
              <w:rPr>
                <w:lang w:val="en-GB" w:eastAsia="en-GB"/>
              </w:rPr>
              <w:t>Units</w:t>
            </w:r>
          </w:p>
        </w:tc>
      </w:tr>
      <w:tr w:rsidR="0086528E" w:rsidRPr="0086528E" w14:paraId="232F0DC6" w14:textId="77777777" w:rsidTr="00123EC9">
        <w:tc>
          <w:tcPr>
            <w:tcW w:w="3005" w:type="dxa"/>
          </w:tcPr>
          <w:p w14:paraId="3F98F7DB" w14:textId="77777777" w:rsidR="0003192F" w:rsidRPr="0086528E" w:rsidRDefault="0003192F" w:rsidP="00123EC9">
            <w:pPr>
              <w:jc w:val="both"/>
              <w:rPr>
                <w:lang w:val="en-GB" w:eastAsia="en-GB"/>
              </w:rPr>
            </w:pPr>
            <w:r w:rsidRPr="0086528E">
              <w:rPr>
                <w:lang w:val="en-GB" w:eastAsia="en-GB"/>
              </w:rPr>
              <w:t>Total eligible heat claimed (</w:t>
            </w:r>
            <w:proofErr w:type="gramStart"/>
            <w:r w:rsidRPr="0086528E">
              <w:rPr>
                <w:lang w:val="en-GB" w:eastAsia="en-GB"/>
              </w:rPr>
              <w:t>i.e.</w:t>
            </w:r>
            <w:proofErr w:type="gramEnd"/>
            <w:r w:rsidRPr="0086528E">
              <w:rPr>
                <w:lang w:val="en-GB" w:eastAsia="en-GB"/>
              </w:rPr>
              <w:t xml:space="preserve"> the total of the four quarters at c. above) </w:t>
            </w:r>
          </w:p>
        </w:tc>
        <w:tc>
          <w:tcPr>
            <w:tcW w:w="3005" w:type="dxa"/>
          </w:tcPr>
          <w:p w14:paraId="6A696319" w14:textId="4E9A7899" w:rsidR="0003192F" w:rsidRPr="0086528E" w:rsidRDefault="0003192F" w:rsidP="00123EC9">
            <w:pPr>
              <w:jc w:val="both"/>
              <w:rPr>
                <w:b/>
                <w:bCs/>
                <w:lang w:val="en-GB" w:eastAsia="en-GB"/>
              </w:rPr>
            </w:pPr>
          </w:p>
        </w:tc>
        <w:tc>
          <w:tcPr>
            <w:tcW w:w="3006" w:type="dxa"/>
          </w:tcPr>
          <w:p w14:paraId="680BAE6A" w14:textId="11D9B4A6" w:rsidR="0003192F" w:rsidRPr="003A4CCE" w:rsidRDefault="003A4CCE" w:rsidP="00123EC9">
            <w:pPr>
              <w:jc w:val="both"/>
              <w:rPr>
                <w:lang w:val="en-GB" w:eastAsia="en-GB"/>
              </w:rPr>
            </w:pPr>
            <w:r w:rsidRPr="003A4CCE">
              <w:rPr>
                <w:lang w:val="en-GB" w:eastAsia="en-GB"/>
              </w:rPr>
              <w:t>kWh</w:t>
            </w:r>
          </w:p>
        </w:tc>
      </w:tr>
      <w:tr w:rsidR="0086528E" w:rsidRPr="0086528E" w14:paraId="06BDE16A" w14:textId="77777777" w:rsidTr="00123EC9">
        <w:tc>
          <w:tcPr>
            <w:tcW w:w="3005" w:type="dxa"/>
          </w:tcPr>
          <w:p w14:paraId="5F3022AB" w14:textId="50E678E6" w:rsidR="0003192F" w:rsidRPr="0086528E" w:rsidRDefault="0003192F" w:rsidP="00123EC9">
            <w:pPr>
              <w:jc w:val="both"/>
              <w:rPr>
                <w:lang w:val="en-GB" w:eastAsia="en-GB"/>
              </w:rPr>
            </w:pPr>
            <w:r w:rsidRPr="0086528E">
              <w:rPr>
                <w:lang w:val="en-GB" w:eastAsia="en-GB"/>
              </w:rPr>
              <w:t>Heat use (</w:t>
            </w:r>
            <w:proofErr w:type="gramStart"/>
            <w:r w:rsidRPr="0086528E">
              <w:rPr>
                <w:lang w:val="en-GB" w:eastAsia="en-GB"/>
              </w:rPr>
              <w:t>e.g.</w:t>
            </w:r>
            <w:proofErr w:type="gramEnd"/>
            <w:r w:rsidR="0028378C" w:rsidRPr="0086528E">
              <w:rPr>
                <w:lang w:val="en-GB" w:eastAsia="en-GB"/>
              </w:rPr>
              <w:t xml:space="preserve"> </w:t>
            </w:r>
            <w:r w:rsidRPr="0086528E">
              <w:rPr>
                <w:lang w:val="en-GB" w:eastAsia="en-GB"/>
              </w:rPr>
              <w:t>production output, area heated or other benchmark unit)</w:t>
            </w:r>
          </w:p>
        </w:tc>
        <w:tc>
          <w:tcPr>
            <w:tcW w:w="3005" w:type="dxa"/>
          </w:tcPr>
          <w:p w14:paraId="54AEEDBC" w14:textId="77777777" w:rsidR="0003192F" w:rsidRPr="0086528E" w:rsidRDefault="0003192F" w:rsidP="00123EC9">
            <w:pPr>
              <w:jc w:val="both"/>
              <w:rPr>
                <w:lang w:val="en-GB" w:eastAsia="en-GB"/>
              </w:rPr>
            </w:pPr>
          </w:p>
        </w:tc>
        <w:tc>
          <w:tcPr>
            <w:tcW w:w="3006" w:type="dxa"/>
          </w:tcPr>
          <w:p w14:paraId="55E3298D" w14:textId="77777777" w:rsidR="0003192F" w:rsidRPr="0086528E" w:rsidRDefault="0003192F" w:rsidP="00123EC9">
            <w:pPr>
              <w:jc w:val="both"/>
              <w:rPr>
                <w:lang w:val="en-GB" w:eastAsia="en-GB"/>
              </w:rPr>
            </w:pPr>
            <w:r w:rsidRPr="0086528E">
              <w:rPr>
                <w:lang w:val="en-GB" w:eastAsia="en-GB"/>
              </w:rPr>
              <w:t xml:space="preserve">As used in original application </w:t>
            </w:r>
            <w:proofErr w:type="gramStart"/>
            <w:r w:rsidRPr="0086528E">
              <w:rPr>
                <w:lang w:val="en-GB" w:eastAsia="en-GB"/>
              </w:rPr>
              <w:t>e.g.</w:t>
            </w:r>
            <w:proofErr w:type="gramEnd"/>
            <w:r w:rsidRPr="0086528E">
              <w:rPr>
                <w:lang w:val="en-GB" w:eastAsia="en-GB"/>
              </w:rPr>
              <w:t xml:space="preserve"> number of units produced, weight of units produced, area of space heated, etc. </w:t>
            </w:r>
          </w:p>
        </w:tc>
      </w:tr>
      <w:tr w:rsidR="0003192F" w:rsidRPr="0086528E" w14:paraId="07CDD068" w14:textId="77777777" w:rsidTr="00123EC9">
        <w:tc>
          <w:tcPr>
            <w:tcW w:w="3005" w:type="dxa"/>
          </w:tcPr>
          <w:p w14:paraId="3D7D5528" w14:textId="77777777" w:rsidR="0003192F" w:rsidRPr="0086528E" w:rsidRDefault="0003192F" w:rsidP="00123EC9">
            <w:pPr>
              <w:jc w:val="both"/>
              <w:rPr>
                <w:lang w:val="en-GB" w:eastAsia="en-GB"/>
              </w:rPr>
            </w:pPr>
            <w:r w:rsidRPr="0086528E">
              <w:rPr>
                <w:lang w:val="en-GB" w:eastAsia="en-GB"/>
              </w:rPr>
              <w:t>Operating ratio (</w:t>
            </w:r>
            <w:proofErr w:type="gramStart"/>
            <w:r w:rsidRPr="0086528E">
              <w:rPr>
                <w:lang w:val="en-GB" w:eastAsia="en-GB"/>
              </w:rPr>
              <w:t>e.g.</w:t>
            </w:r>
            <w:proofErr w:type="gramEnd"/>
            <w:r w:rsidRPr="0086528E">
              <w:rPr>
                <w:lang w:val="en-GB" w:eastAsia="en-GB"/>
              </w:rPr>
              <w:t xml:space="preserve"> heat per unit output or unit area)</w:t>
            </w:r>
          </w:p>
        </w:tc>
        <w:tc>
          <w:tcPr>
            <w:tcW w:w="3005" w:type="dxa"/>
          </w:tcPr>
          <w:p w14:paraId="0C38BB79" w14:textId="77777777" w:rsidR="0003192F" w:rsidRPr="0086528E" w:rsidRDefault="0003192F" w:rsidP="00123EC9">
            <w:pPr>
              <w:jc w:val="both"/>
              <w:rPr>
                <w:lang w:val="en-GB" w:eastAsia="en-GB"/>
              </w:rPr>
            </w:pPr>
          </w:p>
        </w:tc>
        <w:tc>
          <w:tcPr>
            <w:tcW w:w="3006" w:type="dxa"/>
          </w:tcPr>
          <w:p w14:paraId="777CBF8F" w14:textId="77777777" w:rsidR="0003192F" w:rsidRPr="0086528E" w:rsidRDefault="0003192F" w:rsidP="00123EC9">
            <w:pPr>
              <w:jc w:val="both"/>
              <w:rPr>
                <w:lang w:val="en-GB" w:eastAsia="en-GB"/>
              </w:rPr>
            </w:pPr>
            <w:r w:rsidRPr="0086528E">
              <w:rPr>
                <w:lang w:val="en-GB" w:eastAsia="en-GB"/>
              </w:rPr>
              <w:t>kW per unit</w:t>
            </w:r>
          </w:p>
        </w:tc>
      </w:tr>
    </w:tbl>
    <w:p w14:paraId="7DC0D834" w14:textId="77777777" w:rsidR="0003192F" w:rsidRPr="0086528E" w:rsidRDefault="0003192F" w:rsidP="0003192F">
      <w:pPr>
        <w:rPr>
          <w:lang w:val="en-GB" w:eastAsia="en-GB"/>
        </w:rPr>
      </w:pPr>
    </w:p>
    <w:p w14:paraId="6A334C75" w14:textId="77777777" w:rsidR="0003192F" w:rsidRPr="00F37FB8" w:rsidRDefault="0003192F" w:rsidP="0003192F">
      <w:pPr>
        <w:pStyle w:val="ListParagraph"/>
        <w:ind w:left="1440"/>
        <w:jc w:val="both"/>
        <w:rPr>
          <w:rFonts w:cs="Calibri"/>
          <w:color w:val="000000"/>
          <w:sz w:val="22"/>
          <w:lang w:val="en-GB" w:eastAsia="en-GB"/>
        </w:rPr>
      </w:pPr>
    </w:p>
    <w:p w14:paraId="4D091139" w14:textId="77777777" w:rsidR="0003192F" w:rsidRDefault="0003192F" w:rsidP="0003192F">
      <w:pPr>
        <w:pStyle w:val="BodyText3"/>
        <w:numPr>
          <w:ilvl w:val="0"/>
          <w:numId w:val="1"/>
        </w:numPr>
        <w:spacing w:before="0" w:after="0" w:line="360" w:lineRule="auto"/>
        <w:ind w:right="54"/>
        <w:rPr>
          <w:rFonts w:cs="Calibri"/>
          <w:color w:val="000000"/>
          <w:sz w:val="22"/>
          <w:szCs w:val="22"/>
        </w:rPr>
      </w:pPr>
      <w:r w:rsidRPr="00C9462D">
        <w:rPr>
          <w:sz w:val="22"/>
          <w:szCs w:val="22"/>
        </w:rPr>
        <w:lastRenderedPageBreak/>
        <w:t xml:space="preserve">I confirm that the </w:t>
      </w:r>
      <w:r>
        <w:rPr>
          <w:sz w:val="22"/>
          <w:szCs w:val="22"/>
        </w:rPr>
        <w:t>Applicant</w:t>
      </w:r>
      <w:r w:rsidRPr="00C9462D">
        <w:rPr>
          <w:sz w:val="22"/>
          <w:szCs w:val="22"/>
        </w:rPr>
        <w:t xml:space="preserve"> has </w:t>
      </w:r>
      <w:r>
        <w:rPr>
          <w:sz w:val="22"/>
          <w:szCs w:val="22"/>
        </w:rPr>
        <w:t>complied with the ongoing obligations detailed in the</w:t>
      </w:r>
      <w:r>
        <w:rPr>
          <w:rFonts w:cs="Calibri"/>
          <w:color w:val="000000"/>
          <w:sz w:val="22"/>
          <w:szCs w:val="22"/>
        </w:rPr>
        <w:t xml:space="preserve"> Terms and Conditions, the</w:t>
      </w:r>
      <w:r w:rsidRPr="007F0687">
        <w:rPr>
          <w:rFonts w:cs="Calibri"/>
          <w:color w:val="000000"/>
          <w:sz w:val="22"/>
          <w:szCs w:val="22"/>
        </w:rPr>
        <w:t xml:space="preserve"> TSORG </w:t>
      </w:r>
      <w:r>
        <w:rPr>
          <w:rFonts w:cs="Calibri"/>
          <w:color w:val="000000"/>
          <w:sz w:val="22"/>
          <w:szCs w:val="22"/>
        </w:rPr>
        <w:t xml:space="preserve">and the Tariff Agreement, and in particular, the </w:t>
      </w:r>
      <w:r>
        <w:rPr>
          <w:sz w:val="22"/>
          <w:szCs w:val="22"/>
        </w:rPr>
        <w:t>Applicant</w:t>
      </w:r>
      <w:r>
        <w:rPr>
          <w:rFonts w:cs="Calibri"/>
          <w:color w:val="000000"/>
          <w:sz w:val="22"/>
          <w:szCs w:val="22"/>
        </w:rPr>
        <w:t xml:space="preserve"> confirms that:</w:t>
      </w:r>
    </w:p>
    <w:p w14:paraId="6FE6A70C" w14:textId="77777777" w:rsidR="0003192F" w:rsidRDefault="0003192F" w:rsidP="0003192F">
      <w:pPr>
        <w:pStyle w:val="BodyText3"/>
        <w:spacing w:before="0" w:after="0" w:line="360" w:lineRule="auto"/>
        <w:ind w:left="720" w:right="54"/>
        <w:rPr>
          <w:rFonts w:cs="Calibri"/>
          <w:color w:val="000000"/>
          <w:sz w:val="22"/>
          <w:szCs w:val="22"/>
        </w:rPr>
      </w:pPr>
    </w:p>
    <w:p w14:paraId="7EA37469" w14:textId="77777777" w:rsidR="0003192F" w:rsidRDefault="0003192F" w:rsidP="0003192F">
      <w:pPr>
        <w:pStyle w:val="BodyText3"/>
        <w:numPr>
          <w:ilvl w:val="1"/>
          <w:numId w:val="1"/>
        </w:numPr>
        <w:spacing w:before="0" w:after="0" w:line="360" w:lineRule="auto"/>
        <w:ind w:right="54"/>
        <w:rPr>
          <w:rFonts w:cs="Calibri"/>
          <w:color w:val="000000"/>
          <w:sz w:val="22"/>
          <w:szCs w:val="22"/>
        </w:rPr>
      </w:pPr>
      <w:r>
        <w:rPr>
          <w:rFonts w:cs="Calibri"/>
          <w:color w:val="000000"/>
          <w:sz w:val="22"/>
          <w:szCs w:val="22"/>
        </w:rPr>
        <w:t>he/she/it and the Eligible Installation continue to meet the Eligibility Criteria detailed in the TSORG;</w:t>
      </w:r>
    </w:p>
    <w:p w14:paraId="5FB5E67D" w14:textId="77777777" w:rsidR="0003192F" w:rsidRDefault="0003192F" w:rsidP="0003192F">
      <w:pPr>
        <w:pStyle w:val="BodyText3"/>
        <w:spacing w:before="0" w:after="0" w:line="360" w:lineRule="auto"/>
        <w:ind w:left="1440" w:right="54"/>
        <w:rPr>
          <w:rFonts w:cs="Calibri"/>
          <w:color w:val="000000"/>
          <w:sz w:val="22"/>
          <w:szCs w:val="22"/>
        </w:rPr>
      </w:pPr>
    </w:p>
    <w:p w14:paraId="60583D79" w14:textId="77777777" w:rsidR="0003192F" w:rsidRDefault="0003192F" w:rsidP="0003192F">
      <w:pPr>
        <w:pStyle w:val="BodyText3"/>
        <w:numPr>
          <w:ilvl w:val="1"/>
          <w:numId w:val="1"/>
        </w:numPr>
        <w:spacing w:before="0" w:after="0" w:line="360" w:lineRule="auto"/>
        <w:ind w:right="54"/>
        <w:rPr>
          <w:rFonts w:cs="Calibri"/>
          <w:color w:val="000000"/>
          <w:sz w:val="22"/>
          <w:szCs w:val="22"/>
        </w:rPr>
      </w:pPr>
      <w:r>
        <w:rPr>
          <w:rFonts w:cs="Calibri"/>
          <w:color w:val="000000"/>
          <w:sz w:val="22"/>
          <w:szCs w:val="22"/>
        </w:rPr>
        <w:t xml:space="preserve">it remains an Eligible Applicant as described in the TSORG, and </w:t>
      </w:r>
      <w:proofErr w:type="gramStart"/>
      <w:r>
        <w:rPr>
          <w:rFonts w:cs="Calibri"/>
          <w:color w:val="000000"/>
          <w:sz w:val="22"/>
          <w:szCs w:val="22"/>
        </w:rPr>
        <w:t>in particular continues</w:t>
      </w:r>
      <w:proofErr w:type="gramEnd"/>
      <w:r>
        <w:rPr>
          <w:rFonts w:cs="Calibri"/>
          <w:color w:val="000000"/>
          <w:sz w:val="22"/>
          <w:szCs w:val="22"/>
        </w:rPr>
        <w:t xml:space="preserve"> to be the legal owner of the Eligible Installation;</w:t>
      </w:r>
    </w:p>
    <w:p w14:paraId="343B32A9" w14:textId="77777777" w:rsidR="0003192F" w:rsidRDefault="0003192F" w:rsidP="0003192F">
      <w:pPr>
        <w:pStyle w:val="BodyText3"/>
        <w:spacing w:before="0" w:after="0" w:line="360" w:lineRule="auto"/>
        <w:ind w:left="1440" w:right="54"/>
        <w:rPr>
          <w:rFonts w:cs="Calibri"/>
          <w:color w:val="000000"/>
          <w:sz w:val="22"/>
          <w:szCs w:val="22"/>
        </w:rPr>
      </w:pPr>
    </w:p>
    <w:p w14:paraId="5E133FDB" w14:textId="77777777" w:rsidR="0003192F" w:rsidRPr="005A0847" w:rsidRDefault="0003192F" w:rsidP="0003192F">
      <w:pPr>
        <w:pStyle w:val="BodyText3"/>
        <w:numPr>
          <w:ilvl w:val="1"/>
          <w:numId w:val="1"/>
        </w:numPr>
        <w:spacing w:before="0" w:after="0" w:line="360" w:lineRule="auto"/>
        <w:ind w:right="54"/>
        <w:rPr>
          <w:rFonts w:cs="Calibri"/>
          <w:color w:val="000000"/>
          <w:sz w:val="22"/>
          <w:szCs w:val="22"/>
        </w:rPr>
      </w:pPr>
      <w:r>
        <w:rPr>
          <w:rFonts w:cs="Calibri"/>
          <w:color w:val="000000"/>
          <w:sz w:val="22"/>
          <w:szCs w:val="22"/>
        </w:rPr>
        <w:t>the Eligible Heat continues to qualify for the purposes of the Tariff Scheme, by being both Useful Heat and heat used for an Eligible Purpose(s);</w:t>
      </w:r>
    </w:p>
    <w:p w14:paraId="238592D2" w14:textId="77777777" w:rsidR="0003192F" w:rsidRDefault="0003192F" w:rsidP="0003192F">
      <w:pPr>
        <w:pStyle w:val="ListParagraph"/>
        <w:rPr>
          <w:sz w:val="22"/>
        </w:rPr>
      </w:pPr>
    </w:p>
    <w:p w14:paraId="565E4918" w14:textId="77777777" w:rsidR="0003192F" w:rsidRDefault="0003192F" w:rsidP="0003192F">
      <w:pPr>
        <w:pStyle w:val="BodyText3"/>
        <w:numPr>
          <w:ilvl w:val="1"/>
          <w:numId w:val="1"/>
        </w:numPr>
        <w:spacing w:before="0" w:after="0" w:line="360" w:lineRule="auto"/>
        <w:ind w:right="54"/>
        <w:rPr>
          <w:rFonts w:cs="Calibri"/>
          <w:color w:val="000000"/>
          <w:sz w:val="22"/>
          <w:szCs w:val="22"/>
        </w:rPr>
      </w:pPr>
      <w:r>
        <w:rPr>
          <w:sz w:val="22"/>
        </w:rPr>
        <w:t xml:space="preserve">it has </w:t>
      </w:r>
      <w:r w:rsidRPr="00C771BC">
        <w:rPr>
          <w:sz w:val="22"/>
        </w:rPr>
        <w:t xml:space="preserve">recorded, </w:t>
      </w:r>
      <w:proofErr w:type="gramStart"/>
      <w:r w:rsidRPr="00C771BC">
        <w:rPr>
          <w:sz w:val="22"/>
        </w:rPr>
        <w:t>retained</w:t>
      </w:r>
      <w:proofErr w:type="gramEnd"/>
      <w:r w:rsidRPr="00C771BC">
        <w:rPr>
          <w:sz w:val="22"/>
        </w:rPr>
        <w:t xml:space="preserve"> and stored all records and documents required to demonstrate </w:t>
      </w:r>
      <w:r>
        <w:rPr>
          <w:rFonts w:cs="Calibri"/>
          <w:color w:val="000000"/>
          <w:sz w:val="22"/>
          <w:szCs w:val="22"/>
        </w:rPr>
        <w:t xml:space="preserve">that the fuel purchased and used by the </w:t>
      </w:r>
      <w:r>
        <w:rPr>
          <w:sz w:val="22"/>
          <w:szCs w:val="22"/>
        </w:rPr>
        <w:t>Applicant</w:t>
      </w:r>
      <w:r>
        <w:rPr>
          <w:rFonts w:cs="Calibri"/>
          <w:color w:val="000000"/>
          <w:sz w:val="22"/>
          <w:szCs w:val="22"/>
        </w:rPr>
        <w:t xml:space="preserve"> for the Eligible Installation has at all times during the Declaration Period complied with the quality, the sustainability requirements and the standards contained in the:</w:t>
      </w:r>
    </w:p>
    <w:p w14:paraId="7A271081" w14:textId="77777777" w:rsidR="0003192F" w:rsidRDefault="0003192F" w:rsidP="0003192F">
      <w:pPr>
        <w:pStyle w:val="ListParagraph"/>
        <w:rPr>
          <w:rFonts w:cs="Calibri"/>
          <w:color w:val="000000"/>
          <w:sz w:val="22"/>
        </w:rPr>
      </w:pPr>
    </w:p>
    <w:p w14:paraId="47B12F8E" w14:textId="77777777" w:rsidR="0003192F" w:rsidRDefault="0003192F" w:rsidP="0003192F">
      <w:pPr>
        <w:pStyle w:val="BodyText3"/>
        <w:numPr>
          <w:ilvl w:val="0"/>
          <w:numId w:val="3"/>
        </w:numPr>
        <w:spacing w:before="0" w:after="0" w:line="360" w:lineRule="auto"/>
        <w:ind w:right="54"/>
        <w:rPr>
          <w:rFonts w:cs="Calibri"/>
          <w:color w:val="000000"/>
          <w:sz w:val="22"/>
          <w:szCs w:val="22"/>
        </w:rPr>
      </w:pPr>
      <w:r>
        <w:rPr>
          <w:rFonts w:cs="Calibri"/>
          <w:color w:val="000000"/>
          <w:sz w:val="22"/>
          <w:szCs w:val="22"/>
        </w:rPr>
        <w:t xml:space="preserve">Tariff Scheme as detailed in the TSORG; </w:t>
      </w:r>
    </w:p>
    <w:p w14:paraId="337BFCC9" w14:textId="77777777" w:rsidR="0003192F" w:rsidRDefault="0003192F" w:rsidP="0003192F">
      <w:pPr>
        <w:pStyle w:val="BodyText3"/>
        <w:numPr>
          <w:ilvl w:val="0"/>
          <w:numId w:val="3"/>
        </w:numPr>
        <w:spacing w:before="0" w:after="0" w:line="360" w:lineRule="auto"/>
        <w:ind w:right="54"/>
        <w:rPr>
          <w:rFonts w:cs="Calibri"/>
          <w:color w:val="000000"/>
          <w:sz w:val="22"/>
          <w:szCs w:val="22"/>
        </w:rPr>
      </w:pPr>
      <w:proofErr w:type="gramStart"/>
      <w:r>
        <w:rPr>
          <w:rFonts w:cs="Calibri"/>
          <w:color w:val="000000"/>
          <w:sz w:val="22"/>
          <w:szCs w:val="22"/>
        </w:rPr>
        <w:t>Manufacturers’</w:t>
      </w:r>
      <w:proofErr w:type="gramEnd"/>
      <w:r>
        <w:rPr>
          <w:rFonts w:cs="Calibri"/>
          <w:color w:val="000000"/>
          <w:sz w:val="22"/>
          <w:szCs w:val="22"/>
        </w:rPr>
        <w:t xml:space="preserve"> and suppliers’ specification(s) and operating guidelines; and</w:t>
      </w:r>
    </w:p>
    <w:p w14:paraId="53C5402E" w14:textId="77777777" w:rsidR="0003192F" w:rsidRPr="00C771BC" w:rsidRDefault="0003192F" w:rsidP="0003192F">
      <w:pPr>
        <w:pStyle w:val="BodyText3"/>
        <w:numPr>
          <w:ilvl w:val="0"/>
          <w:numId w:val="3"/>
        </w:numPr>
        <w:spacing w:before="0" w:after="0" w:line="360" w:lineRule="auto"/>
        <w:ind w:right="54"/>
        <w:rPr>
          <w:rFonts w:cs="Calibri"/>
          <w:color w:val="000000"/>
          <w:sz w:val="22"/>
          <w:szCs w:val="22"/>
        </w:rPr>
      </w:pPr>
      <w:r>
        <w:rPr>
          <w:rFonts w:cs="Calibri"/>
          <w:color w:val="000000"/>
          <w:sz w:val="22"/>
          <w:szCs w:val="22"/>
        </w:rPr>
        <w:t>Regulations and statutory instruments;</w:t>
      </w:r>
    </w:p>
    <w:p w14:paraId="513C03CB" w14:textId="77777777" w:rsidR="0003192F" w:rsidRPr="00C771BC" w:rsidRDefault="0003192F" w:rsidP="0003192F">
      <w:pPr>
        <w:pStyle w:val="BodyText3"/>
        <w:spacing w:before="0" w:after="0" w:line="360" w:lineRule="auto"/>
        <w:ind w:left="1440" w:right="54"/>
        <w:rPr>
          <w:rFonts w:cs="Calibri"/>
          <w:color w:val="000000"/>
          <w:sz w:val="22"/>
          <w:szCs w:val="22"/>
        </w:rPr>
      </w:pPr>
    </w:p>
    <w:p w14:paraId="066A6FD8" w14:textId="77777777" w:rsidR="0003192F" w:rsidRDefault="0003192F" w:rsidP="0003192F">
      <w:pPr>
        <w:pStyle w:val="ListParagraph"/>
        <w:numPr>
          <w:ilvl w:val="1"/>
          <w:numId w:val="1"/>
        </w:numPr>
        <w:spacing w:line="360" w:lineRule="auto"/>
        <w:jc w:val="both"/>
        <w:rPr>
          <w:sz w:val="22"/>
        </w:rPr>
      </w:pPr>
      <w:r>
        <w:rPr>
          <w:sz w:val="22"/>
        </w:rPr>
        <w:t xml:space="preserve">it has </w:t>
      </w:r>
      <w:r w:rsidRPr="00C771BC">
        <w:rPr>
          <w:sz w:val="22"/>
        </w:rPr>
        <w:t>submitted</w:t>
      </w:r>
      <w:r>
        <w:rPr>
          <w:sz w:val="22"/>
        </w:rPr>
        <w:t xml:space="preserve"> true and accurate </w:t>
      </w:r>
      <w:r w:rsidRPr="00C771BC">
        <w:rPr>
          <w:sz w:val="22"/>
        </w:rPr>
        <w:t>meter readings at frequenc</w:t>
      </w:r>
      <w:r>
        <w:rPr>
          <w:sz w:val="22"/>
        </w:rPr>
        <w:t>ies</w:t>
      </w:r>
      <w:r w:rsidRPr="00C771BC">
        <w:rPr>
          <w:sz w:val="22"/>
        </w:rPr>
        <w:t xml:space="preserve"> required by SEAI for</w:t>
      </w:r>
      <w:r>
        <w:rPr>
          <w:sz w:val="22"/>
        </w:rPr>
        <w:t xml:space="preserve"> the Declaration Period</w:t>
      </w:r>
      <w:r w:rsidRPr="00C771BC">
        <w:rPr>
          <w:sz w:val="22"/>
        </w:rPr>
        <w:t xml:space="preserve">, including the </w:t>
      </w:r>
      <w:r>
        <w:rPr>
          <w:sz w:val="22"/>
        </w:rPr>
        <w:t xml:space="preserve">quarterly </w:t>
      </w:r>
      <w:r w:rsidRPr="00C771BC">
        <w:rPr>
          <w:sz w:val="22"/>
        </w:rPr>
        <w:t xml:space="preserve">meter readings required </w:t>
      </w:r>
      <w:r>
        <w:rPr>
          <w:sz w:val="22"/>
        </w:rPr>
        <w:t>to be submitted by SEAI as part of the Payment Cycle</w:t>
      </w:r>
      <w:r w:rsidRPr="00C771BC">
        <w:rPr>
          <w:sz w:val="22"/>
        </w:rPr>
        <w:t>;</w:t>
      </w:r>
    </w:p>
    <w:p w14:paraId="3C5176EE" w14:textId="77777777" w:rsidR="0003192F" w:rsidRDefault="0003192F" w:rsidP="0003192F">
      <w:pPr>
        <w:pStyle w:val="ListParagraph"/>
        <w:spacing w:line="360" w:lineRule="auto"/>
        <w:ind w:left="1440"/>
        <w:jc w:val="both"/>
        <w:rPr>
          <w:sz w:val="22"/>
        </w:rPr>
      </w:pPr>
    </w:p>
    <w:p w14:paraId="1C4C4A8D" w14:textId="77777777" w:rsidR="0003192F" w:rsidRDefault="0003192F" w:rsidP="0003192F">
      <w:pPr>
        <w:pStyle w:val="ListParagraph"/>
        <w:numPr>
          <w:ilvl w:val="1"/>
          <w:numId w:val="1"/>
        </w:numPr>
        <w:spacing w:line="360" w:lineRule="auto"/>
        <w:jc w:val="both"/>
        <w:rPr>
          <w:sz w:val="22"/>
        </w:rPr>
      </w:pPr>
      <w:r>
        <w:rPr>
          <w:sz w:val="22"/>
        </w:rPr>
        <w:t xml:space="preserve">all meter(s) related to the </w:t>
      </w:r>
      <w:r>
        <w:rPr>
          <w:rFonts w:cs="Calibri"/>
          <w:color w:val="000000"/>
          <w:sz w:val="22"/>
        </w:rPr>
        <w:t xml:space="preserve">Eligible </w:t>
      </w:r>
      <w:r>
        <w:rPr>
          <w:sz w:val="22"/>
        </w:rPr>
        <w:t xml:space="preserve">Installation are in good working order, continue to operate as required under the Scheme and as notified to SEAI, and remain in the same location(s) in the </w:t>
      </w:r>
      <w:r>
        <w:rPr>
          <w:rFonts w:cs="Calibri"/>
          <w:color w:val="000000"/>
          <w:sz w:val="22"/>
        </w:rPr>
        <w:t xml:space="preserve">Eligible </w:t>
      </w:r>
      <w:r>
        <w:rPr>
          <w:sz w:val="22"/>
        </w:rPr>
        <w:t>Installation as at the Commencement Date;</w:t>
      </w:r>
    </w:p>
    <w:p w14:paraId="35D4BEA4" w14:textId="77777777" w:rsidR="0003192F" w:rsidRDefault="0003192F" w:rsidP="0003192F">
      <w:pPr>
        <w:pStyle w:val="ListParagraph"/>
        <w:spacing w:line="360" w:lineRule="auto"/>
        <w:ind w:left="1440"/>
        <w:jc w:val="both"/>
        <w:rPr>
          <w:sz w:val="22"/>
        </w:rPr>
      </w:pPr>
    </w:p>
    <w:p w14:paraId="3DA274FE" w14:textId="77777777" w:rsidR="0003192F" w:rsidRPr="00C771BC" w:rsidRDefault="0003192F" w:rsidP="0003192F">
      <w:pPr>
        <w:pStyle w:val="ListParagraph"/>
        <w:numPr>
          <w:ilvl w:val="1"/>
          <w:numId w:val="1"/>
        </w:numPr>
        <w:spacing w:line="360" w:lineRule="auto"/>
        <w:jc w:val="both"/>
        <w:rPr>
          <w:sz w:val="22"/>
        </w:rPr>
      </w:pPr>
      <w:r>
        <w:rPr>
          <w:rFonts w:cs="Calibri"/>
          <w:color w:val="000000"/>
          <w:sz w:val="22"/>
        </w:rPr>
        <w:lastRenderedPageBreak/>
        <w:t xml:space="preserve">it has </w:t>
      </w:r>
      <w:r w:rsidRPr="00C771BC">
        <w:rPr>
          <w:rFonts w:cs="Calibri"/>
          <w:color w:val="000000"/>
          <w:sz w:val="22"/>
        </w:rPr>
        <w:t xml:space="preserve">complied with </w:t>
      </w:r>
      <w:r>
        <w:rPr>
          <w:rFonts w:cs="Calibri"/>
          <w:color w:val="000000"/>
          <w:sz w:val="22"/>
        </w:rPr>
        <w:t>any</w:t>
      </w:r>
      <w:r w:rsidRPr="00C771BC">
        <w:rPr>
          <w:rFonts w:cs="Calibri"/>
          <w:color w:val="000000"/>
          <w:sz w:val="22"/>
        </w:rPr>
        <w:t xml:space="preserve"> </w:t>
      </w:r>
      <w:r>
        <w:rPr>
          <w:rFonts w:cs="Calibri"/>
          <w:color w:val="000000"/>
          <w:sz w:val="22"/>
        </w:rPr>
        <w:t>requests for information and periodic</w:t>
      </w:r>
      <w:r w:rsidRPr="00C771BC">
        <w:rPr>
          <w:rFonts w:cs="Calibri"/>
          <w:color w:val="000000"/>
          <w:sz w:val="22"/>
        </w:rPr>
        <w:t xml:space="preserve"> inspection</w:t>
      </w:r>
      <w:r>
        <w:rPr>
          <w:rFonts w:cs="Calibri"/>
          <w:color w:val="000000"/>
          <w:sz w:val="22"/>
        </w:rPr>
        <w:t>(</w:t>
      </w:r>
      <w:r w:rsidRPr="00C771BC">
        <w:rPr>
          <w:rFonts w:cs="Calibri"/>
          <w:color w:val="000000"/>
          <w:sz w:val="22"/>
        </w:rPr>
        <w:t>s</w:t>
      </w:r>
      <w:r>
        <w:rPr>
          <w:rFonts w:cs="Calibri"/>
          <w:color w:val="000000"/>
          <w:sz w:val="22"/>
        </w:rPr>
        <w:t>)</w:t>
      </w:r>
      <w:r w:rsidRPr="00C771BC">
        <w:rPr>
          <w:rFonts w:cs="Calibri"/>
          <w:color w:val="000000"/>
          <w:sz w:val="22"/>
        </w:rPr>
        <w:t xml:space="preserve"> directed by SEAI;</w:t>
      </w:r>
    </w:p>
    <w:p w14:paraId="1C6EFED4" w14:textId="77777777" w:rsidR="0003192F" w:rsidRPr="00C771BC" w:rsidRDefault="0003192F" w:rsidP="0003192F">
      <w:pPr>
        <w:pStyle w:val="ListParagraph"/>
        <w:rPr>
          <w:sz w:val="22"/>
        </w:rPr>
      </w:pPr>
    </w:p>
    <w:p w14:paraId="6932DA96" w14:textId="77777777" w:rsidR="0003192F" w:rsidRDefault="0003192F" w:rsidP="0003192F">
      <w:pPr>
        <w:pStyle w:val="ListParagraph"/>
        <w:numPr>
          <w:ilvl w:val="1"/>
          <w:numId w:val="1"/>
        </w:numPr>
        <w:spacing w:line="360" w:lineRule="auto"/>
        <w:jc w:val="both"/>
        <w:rPr>
          <w:sz w:val="22"/>
        </w:rPr>
      </w:pPr>
      <w:r>
        <w:rPr>
          <w:sz w:val="22"/>
        </w:rPr>
        <w:t xml:space="preserve">it has </w:t>
      </w:r>
      <w:r w:rsidRPr="00C771BC">
        <w:rPr>
          <w:sz w:val="22"/>
        </w:rPr>
        <w:t xml:space="preserve">recorded, </w:t>
      </w:r>
      <w:proofErr w:type="gramStart"/>
      <w:r w:rsidRPr="00C771BC">
        <w:rPr>
          <w:sz w:val="22"/>
        </w:rPr>
        <w:t>retained</w:t>
      </w:r>
      <w:proofErr w:type="gramEnd"/>
      <w:r w:rsidRPr="00C771BC">
        <w:rPr>
          <w:sz w:val="22"/>
        </w:rPr>
        <w:t xml:space="preserve"> and stored all records and documents required to demonstrate compliance with the </w:t>
      </w:r>
      <w:r>
        <w:rPr>
          <w:sz w:val="22"/>
        </w:rPr>
        <w:t>s</w:t>
      </w:r>
      <w:r w:rsidRPr="00C771BC">
        <w:rPr>
          <w:sz w:val="22"/>
        </w:rPr>
        <w:t xml:space="preserve">ustainability </w:t>
      </w:r>
      <w:r>
        <w:rPr>
          <w:sz w:val="22"/>
        </w:rPr>
        <w:t>o</w:t>
      </w:r>
      <w:r w:rsidRPr="00C771BC">
        <w:rPr>
          <w:sz w:val="22"/>
        </w:rPr>
        <w:t xml:space="preserve">bligations and underlying legislation contained in </w:t>
      </w:r>
      <w:r>
        <w:rPr>
          <w:sz w:val="22"/>
        </w:rPr>
        <w:t xml:space="preserve">the TSORG, including the Air Quality Standards. </w:t>
      </w:r>
    </w:p>
    <w:p w14:paraId="5EF8A8F2" w14:textId="77777777" w:rsidR="0003192F" w:rsidRPr="00AE29ED" w:rsidRDefault="0003192F" w:rsidP="0003192F">
      <w:pPr>
        <w:pStyle w:val="ListParagraph"/>
        <w:rPr>
          <w:sz w:val="22"/>
        </w:rPr>
      </w:pPr>
    </w:p>
    <w:p w14:paraId="047640CE" w14:textId="77777777" w:rsidR="0003192F" w:rsidRDefault="0003192F" w:rsidP="0003192F">
      <w:pPr>
        <w:pStyle w:val="ListParagraph"/>
        <w:spacing w:line="360" w:lineRule="auto"/>
        <w:ind w:left="1440"/>
        <w:jc w:val="both"/>
        <w:rPr>
          <w:sz w:val="22"/>
        </w:rPr>
      </w:pPr>
      <w:r>
        <w:rPr>
          <w:sz w:val="22"/>
        </w:rPr>
        <w:t>In this regard, I respond, on behalf of the Applicant, as follows:</w:t>
      </w:r>
    </w:p>
    <w:p w14:paraId="47A0E019" w14:textId="77777777" w:rsidR="0003192F" w:rsidRPr="00CB3566" w:rsidRDefault="0003192F" w:rsidP="0003192F">
      <w:pPr>
        <w:pStyle w:val="ListParagraph"/>
        <w:rPr>
          <w:sz w:val="22"/>
        </w:rPr>
      </w:pPr>
    </w:p>
    <w:p w14:paraId="01C200F1" w14:textId="77777777" w:rsidR="0003192F" w:rsidRPr="00531567" w:rsidRDefault="0003192F" w:rsidP="0003192F">
      <w:pPr>
        <w:pStyle w:val="ListParagraph"/>
        <w:numPr>
          <w:ilvl w:val="0"/>
          <w:numId w:val="4"/>
        </w:numPr>
        <w:spacing w:line="360" w:lineRule="auto"/>
        <w:jc w:val="both"/>
        <w:rPr>
          <w:sz w:val="22"/>
        </w:rPr>
      </w:pPr>
      <w:r w:rsidRPr="00531567">
        <w:rPr>
          <w:sz w:val="22"/>
        </w:rPr>
        <w:t xml:space="preserve">is the Medium Combustion Plant Directive 2015/2193 applicable to the Applicant? </w:t>
      </w:r>
      <w:r w:rsidRPr="00531567">
        <w:rPr>
          <w:b/>
          <w:bCs/>
          <w:sz w:val="22"/>
        </w:rPr>
        <w:t>Yes/No</w:t>
      </w:r>
      <w:r w:rsidRPr="00531567">
        <w:rPr>
          <w:sz w:val="22"/>
        </w:rPr>
        <w:t>. If yes, please confirm the following:</w:t>
      </w:r>
    </w:p>
    <w:p w14:paraId="0AAAD992" w14:textId="77777777" w:rsidR="0003192F" w:rsidRPr="00531567" w:rsidRDefault="0003192F" w:rsidP="0003192F">
      <w:pPr>
        <w:pStyle w:val="ListParagraph"/>
        <w:spacing w:line="360" w:lineRule="auto"/>
        <w:ind w:left="1800"/>
        <w:jc w:val="both"/>
        <w:rPr>
          <w:sz w:val="22"/>
        </w:rPr>
      </w:pPr>
    </w:p>
    <w:p w14:paraId="57697C79" w14:textId="77777777" w:rsidR="0003192F" w:rsidRPr="00531567" w:rsidRDefault="0003192F" w:rsidP="0003192F">
      <w:pPr>
        <w:pStyle w:val="ListParagraph"/>
        <w:numPr>
          <w:ilvl w:val="0"/>
          <w:numId w:val="6"/>
        </w:numPr>
        <w:spacing w:line="360" w:lineRule="auto"/>
        <w:jc w:val="both"/>
        <w:rPr>
          <w:sz w:val="22"/>
        </w:rPr>
      </w:pPr>
      <w:r w:rsidRPr="00531567">
        <w:rPr>
          <w:sz w:val="22"/>
        </w:rPr>
        <w:t>the size of the MCP;</w:t>
      </w:r>
    </w:p>
    <w:p w14:paraId="04D914E7" w14:textId="77777777" w:rsidR="0003192F" w:rsidRPr="00531567" w:rsidRDefault="0003192F" w:rsidP="0003192F">
      <w:pPr>
        <w:pStyle w:val="ListParagraph"/>
        <w:numPr>
          <w:ilvl w:val="0"/>
          <w:numId w:val="6"/>
        </w:numPr>
        <w:spacing w:line="360" w:lineRule="auto"/>
        <w:jc w:val="both"/>
        <w:rPr>
          <w:sz w:val="22"/>
        </w:rPr>
      </w:pPr>
      <w:r w:rsidRPr="00531567">
        <w:rPr>
          <w:sz w:val="22"/>
        </w:rPr>
        <w:t>is the MCP a new</w:t>
      </w:r>
      <w:r w:rsidRPr="00531567">
        <w:rPr>
          <w:rStyle w:val="FootnoteReference"/>
          <w:sz w:val="22"/>
        </w:rPr>
        <w:footnoteReference w:id="6"/>
      </w:r>
      <w:r w:rsidRPr="00531567">
        <w:rPr>
          <w:sz w:val="22"/>
        </w:rPr>
        <w:t xml:space="preserve"> or existing plant? If new, has the MCP been registered with the EPA? If existing, when will the MCP be due to be registered with the EPA? Further, and if existing, are emissions being monitored to determine whether specific measures will be required to achieve compliance.</w:t>
      </w:r>
    </w:p>
    <w:p w14:paraId="17039C24" w14:textId="77777777" w:rsidR="0003192F" w:rsidRPr="00531567" w:rsidRDefault="0003192F" w:rsidP="0003192F">
      <w:pPr>
        <w:pStyle w:val="ListParagraph"/>
        <w:numPr>
          <w:ilvl w:val="0"/>
          <w:numId w:val="6"/>
        </w:numPr>
        <w:spacing w:line="360" w:lineRule="auto"/>
        <w:jc w:val="both"/>
        <w:rPr>
          <w:sz w:val="22"/>
        </w:rPr>
      </w:pPr>
      <w:r w:rsidRPr="00531567">
        <w:rPr>
          <w:sz w:val="22"/>
        </w:rPr>
        <w:t>detail the date of the last periodic emissions measurement and the date of the next periodic emissions measurement.</w:t>
      </w:r>
    </w:p>
    <w:p w14:paraId="0089C9BA" w14:textId="77777777" w:rsidR="0003192F" w:rsidRPr="00531567" w:rsidRDefault="0003192F" w:rsidP="0003192F">
      <w:pPr>
        <w:pStyle w:val="ListParagraph"/>
        <w:spacing w:line="360" w:lineRule="auto"/>
        <w:ind w:left="1800"/>
        <w:jc w:val="both"/>
        <w:rPr>
          <w:sz w:val="22"/>
        </w:rPr>
      </w:pPr>
    </w:p>
    <w:p w14:paraId="410CA456" w14:textId="77777777" w:rsidR="0003192F" w:rsidRPr="00531567" w:rsidRDefault="0003192F" w:rsidP="0003192F">
      <w:pPr>
        <w:pStyle w:val="ListParagraph"/>
        <w:spacing w:line="360" w:lineRule="auto"/>
        <w:ind w:left="1800"/>
        <w:jc w:val="both"/>
        <w:rPr>
          <w:sz w:val="22"/>
        </w:rPr>
      </w:pPr>
      <w:r w:rsidRPr="00531567">
        <w:rPr>
          <w:sz w:val="22"/>
        </w:rPr>
        <w:t>___________________________________________________________________</w:t>
      </w:r>
    </w:p>
    <w:p w14:paraId="1D0940D3" w14:textId="77777777" w:rsidR="0003192F" w:rsidRPr="00531567" w:rsidRDefault="0003192F" w:rsidP="0003192F">
      <w:pPr>
        <w:pStyle w:val="ListParagraph"/>
        <w:spacing w:line="360" w:lineRule="auto"/>
        <w:ind w:left="1800"/>
        <w:jc w:val="both"/>
        <w:rPr>
          <w:sz w:val="22"/>
        </w:rPr>
      </w:pPr>
    </w:p>
    <w:p w14:paraId="0708ABD5" w14:textId="77777777" w:rsidR="0003192F" w:rsidRPr="00531567" w:rsidRDefault="0003192F" w:rsidP="0003192F">
      <w:pPr>
        <w:pStyle w:val="ListParagraph"/>
        <w:numPr>
          <w:ilvl w:val="0"/>
          <w:numId w:val="4"/>
        </w:numPr>
        <w:spacing w:line="360" w:lineRule="auto"/>
        <w:jc w:val="both"/>
        <w:rPr>
          <w:sz w:val="22"/>
        </w:rPr>
      </w:pPr>
      <w:r w:rsidRPr="00531567">
        <w:rPr>
          <w:sz w:val="22"/>
        </w:rPr>
        <w:t xml:space="preserve">is the heat generating site licenced with the Environmental Protection Agency? </w:t>
      </w:r>
      <w:r w:rsidRPr="00531567">
        <w:rPr>
          <w:b/>
          <w:bCs/>
          <w:sz w:val="22"/>
        </w:rPr>
        <w:t>Yes/No</w:t>
      </w:r>
      <w:r w:rsidRPr="00531567">
        <w:rPr>
          <w:sz w:val="22"/>
        </w:rPr>
        <w:t xml:space="preserve">. If yes, please provide the date of the last registration and the period of the registration. </w:t>
      </w:r>
    </w:p>
    <w:p w14:paraId="72B4C14C" w14:textId="77777777" w:rsidR="0003192F" w:rsidRDefault="0003192F" w:rsidP="0003192F">
      <w:pPr>
        <w:pStyle w:val="ListParagraph"/>
        <w:spacing w:line="360" w:lineRule="auto"/>
        <w:ind w:left="1800"/>
        <w:jc w:val="both"/>
        <w:rPr>
          <w:sz w:val="22"/>
        </w:rPr>
      </w:pPr>
    </w:p>
    <w:p w14:paraId="046DF6E4" w14:textId="77777777" w:rsidR="00531567" w:rsidRPr="00531567" w:rsidRDefault="00531567" w:rsidP="0003192F">
      <w:pPr>
        <w:pStyle w:val="ListParagraph"/>
        <w:spacing w:line="360" w:lineRule="auto"/>
        <w:ind w:left="1800"/>
        <w:jc w:val="both"/>
        <w:rPr>
          <w:sz w:val="22"/>
        </w:rPr>
      </w:pPr>
    </w:p>
    <w:p w14:paraId="1B688649" w14:textId="77777777" w:rsidR="0003192F" w:rsidRPr="00531567" w:rsidRDefault="0003192F" w:rsidP="0003192F">
      <w:pPr>
        <w:pStyle w:val="ListParagraph"/>
        <w:spacing w:line="360" w:lineRule="auto"/>
        <w:ind w:left="1800"/>
        <w:jc w:val="both"/>
        <w:rPr>
          <w:sz w:val="22"/>
        </w:rPr>
      </w:pPr>
      <w:r w:rsidRPr="00531567">
        <w:rPr>
          <w:sz w:val="22"/>
        </w:rPr>
        <w:t>___________________________________________________________________</w:t>
      </w:r>
    </w:p>
    <w:p w14:paraId="13F453CC" w14:textId="77777777" w:rsidR="0003192F" w:rsidRPr="00531567" w:rsidRDefault="0003192F" w:rsidP="0003192F">
      <w:pPr>
        <w:pStyle w:val="ListParagraph"/>
        <w:spacing w:line="360" w:lineRule="auto"/>
        <w:ind w:left="1800"/>
        <w:jc w:val="both"/>
        <w:rPr>
          <w:sz w:val="22"/>
        </w:rPr>
      </w:pPr>
    </w:p>
    <w:p w14:paraId="1F3F7235" w14:textId="77777777" w:rsidR="0003192F" w:rsidRPr="00531567" w:rsidRDefault="0003192F" w:rsidP="0003192F">
      <w:pPr>
        <w:pStyle w:val="ListParagraph"/>
        <w:numPr>
          <w:ilvl w:val="0"/>
          <w:numId w:val="4"/>
        </w:numPr>
        <w:spacing w:line="360" w:lineRule="auto"/>
        <w:rPr>
          <w:sz w:val="22"/>
        </w:rPr>
      </w:pPr>
      <w:r w:rsidRPr="00531567">
        <w:rPr>
          <w:sz w:val="22"/>
        </w:rPr>
        <w:lastRenderedPageBreak/>
        <w:t>if applicable, please confirm the date that the last Annual Environmental Report was issued to the EPA.</w:t>
      </w:r>
    </w:p>
    <w:p w14:paraId="600D1E77" w14:textId="77777777" w:rsidR="0003192F" w:rsidRPr="00531567" w:rsidRDefault="0003192F" w:rsidP="0003192F">
      <w:pPr>
        <w:pStyle w:val="ListParagraph"/>
        <w:ind w:left="1800"/>
        <w:rPr>
          <w:sz w:val="22"/>
        </w:rPr>
      </w:pPr>
    </w:p>
    <w:p w14:paraId="72569272" w14:textId="77777777" w:rsidR="0003192F" w:rsidRPr="00531567" w:rsidRDefault="0003192F" w:rsidP="0003192F">
      <w:pPr>
        <w:pStyle w:val="ListParagraph"/>
        <w:ind w:left="1800"/>
        <w:rPr>
          <w:sz w:val="22"/>
        </w:rPr>
      </w:pPr>
      <w:r w:rsidRPr="00531567">
        <w:rPr>
          <w:sz w:val="22"/>
        </w:rPr>
        <w:t>___________________________________________________________________</w:t>
      </w:r>
    </w:p>
    <w:p w14:paraId="7E3D09BC" w14:textId="77777777" w:rsidR="0003192F" w:rsidRPr="007E71D7" w:rsidRDefault="0003192F" w:rsidP="0003192F">
      <w:pPr>
        <w:pStyle w:val="ListParagraph"/>
        <w:ind w:left="1800"/>
        <w:rPr>
          <w:sz w:val="22"/>
        </w:rPr>
      </w:pPr>
    </w:p>
    <w:p w14:paraId="06AB67EA" w14:textId="77777777" w:rsidR="0003192F" w:rsidRPr="00CB3566" w:rsidRDefault="0003192F" w:rsidP="0003192F">
      <w:pPr>
        <w:pStyle w:val="ListParagraph"/>
        <w:rPr>
          <w:sz w:val="22"/>
        </w:rPr>
      </w:pPr>
    </w:p>
    <w:p w14:paraId="78BE1DCC" w14:textId="77777777" w:rsidR="0003192F" w:rsidRDefault="0003192F" w:rsidP="0003192F">
      <w:pPr>
        <w:pStyle w:val="ListParagraph"/>
        <w:numPr>
          <w:ilvl w:val="1"/>
          <w:numId w:val="1"/>
        </w:numPr>
        <w:spacing w:line="360" w:lineRule="auto"/>
        <w:jc w:val="both"/>
        <w:rPr>
          <w:sz w:val="22"/>
        </w:rPr>
      </w:pPr>
      <w:r>
        <w:rPr>
          <w:sz w:val="22"/>
        </w:rPr>
        <w:t xml:space="preserve">it has </w:t>
      </w:r>
      <w:r w:rsidRPr="00C771BC">
        <w:rPr>
          <w:sz w:val="22"/>
        </w:rPr>
        <w:t xml:space="preserve">recorded, retained and stored all records and documents required to demonstrate </w:t>
      </w:r>
      <w:r>
        <w:rPr>
          <w:sz w:val="22"/>
        </w:rPr>
        <w:t xml:space="preserve">that it </w:t>
      </w:r>
      <w:r w:rsidRPr="00C771BC">
        <w:rPr>
          <w:sz w:val="22"/>
        </w:rPr>
        <w:t xml:space="preserve">maintained the </w:t>
      </w:r>
      <w:r>
        <w:rPr>
          <w:rFonts w:cs="Calibri"/>
          <w:color w:val="000000"/>
          <w:sz w:val="22"/>
        </w:rPr>
        <w:t xml:space="preserve">Eligible </w:t>
      </w:r>
      <w:r w:rsidRPr="00C771BC">
        <w:rPr>
          <w:sz w:val="22"/>
        </w:rPr>
        <w:t xml:space="preserve">Installation in line with the </w:t>
      </w:r>
      <w:proofErr w:type="gramStart"/>
      <w:r>
        <w:rPr>
          <w:sz w:val="22"/>
        </w:rPr>
        <w:t>manufacturer’s</w:t>
      </w:r>
      <w:proofErr w:type="gramEnd"/>
      <w:r>
        <w:rPr>
          <w:sz w:val="22"/>
        </w:rPr>
        <w:t xml:space="preserve"> and </w:t>
      </w:r>
      <w:r w:rsidRPr="00C771BC">
        <w:rPr>
          <w:sz w:val="22"/>
        </w:rPr>
        <w:t>supplier</w:t>
      </w:r>
      <w:r>
        <w:rPr>
          <w:sz w:val="22"/>
        </w:rPr>
        <w:t>’</w:t>
      </w:r>
      <w:r w:rsidRPr="00C771BC">
        <w:rPr>
          <w:sz w:val="22"/>
        </w:rPr>
        <w:t>s guidelines</w:t>
      </w:r>
      <w:r>
        <w:rPr>
          <w:sz w:val="22"/>
        </w:rPr>
        <w:t xml:space="preserve"> and that the </w:t>
      </w:r>
      <w:r>
        <w:rPr>
          <w:rFonts w:cs="Calibri"/>
          <w:color w:val="000000"/>
          <w:sz w:val="22"/>
        </w:rPr>
        <w:t xml:space="preserve">Eligible </w:t>
      </w:r>
      <w:r>
        <w:rPr>
          <w:sz w:val="22"/>
        </w:rPr>
        <w:t xml:space="preserve">Installation </w:t>
      </w:r>
      <w:r w:rsidRPr="00685691">
        <w:rPr>
          <w:sz w:val="22"/>
        </w:rPr>
        <w:t>is in good working order and has not been replaced</w:t>
      </w:r>
      <w:r>
        <w:rPr>
          <w:sz w:val="22"/>
        </w:rPr>
        <w:t xml:space="preserve"> or modified</w:t>
      </w:r>
      <w:r w:rsidRPr="00685691">
        <w:rPr>
          <w:sz w:val="22"/>
        </w:rPr>
        <w:t xml:space="preserve">. In this regard, I respond, on behalf of the </w:t>
      </w:r>
      <w:r>
        <w:rPr>
          <w:sz w:val="22"/>
        </w:rPr>
        <w:t>Applicant</w:t>
      </w:r>
      <w:r w:rsidRPr="00685691">
        <w:rPr>
          <w:sz w:val="22"/>
        </w:rPr>
        <w:t>, as follows:</w:t>
      </w:r>
    </w:p>
    <w:p w14:paraId="308A183E" w14:textId="77777777" w:rsidR="0003192F" w:rsidRDefault="0003192F" w:rsidP="0003192F">
      <w:pPr>
        <w:pStyle w:val="ListParagraph"/>
        <w:spacing w:line="360" w:lineRule="auto"/>
        <w:ind w:left="1440"/>
        <w:jc w:val="both"/>
        <w:rPr>
          <w:sz w:val="22"/>
        </w:rPr>
      </w:pPr>
    </w:p>
    <w:p w14:paraId="3CD0C330" w14:textId="71BE803C" w:rsidR="0003192F" w:rsidRDefault="0003192F" w:rsidP="0003192F">
      <w:pPr>
        <w:pStyle w:val="ListParagraph"/>
        <w:numPr>
          <w:ilvl w:val="0"/>
          <w:numId w:val="5"/>
        </w:numPr>
        <w:spacing w:line="360" w:lineRule="auto"/>
        <w:jc w:val="both"/>
        <w:rPr>
          <w:sz w:val="22"/>
        </w:rPr>
      </w:pPr>
      <w:r>
        <w:rPr>
          <w:sz w:val="22"/>
        </w:rPr>
        <w:t xml:space="preserve">please confirm the date of the last service of the </w:t>
      </w:r>
      <w:r>
        <w:rPr>
          <w:rFonts w:cs="Calibri"/>
          <w:color w:val="000000"/>
          <w:sz w:val="22"/>
        </w:rPr>
        <w:t xml:space="preserve">Eligible </w:t>
      </w:r>
      <w:r>
        <w:rPr>
          <w:sz w:val="22"/>
        </w:rPr>
        <w:t>Installation:</w:t>
      </w:r>
    </w:p>
    <w:p w14:paraId="657BF184" w14:textId="77777777" w:rsidR="00EB6FC5" w:rsidRDefault="00EB6FC5" w:rsidP="00EB6FC5">
      <w:pPr>
        <w:spacing w:line="360" w:lineRule="auto"/>
        <w:jc w:val="both"/>
      </w:pPr>
    </w:p>
    <w:p w14:paraId="77021736" w14:textId="77777777" w:rsidR="00EB6FC5" w:rsidRPr="00104392" w:rsidRDefault="00EB6FC5" w:rsidP="00EB6FC5">
      <w:pPr>
        <w:pStyle w:val="ListParagraph"/>
        <w:spacing w:line="360" w:lineRule="auto"/>
        <w:ind w:left="1800"/>
        <w:jc w:val="both"/>
        <w:rPr>
          <w:sz w:val="22"/>
        </w:rPr>
      </w:pPr>
      <w:r w:rsidRPr="00104392">
        <w:rPr>
          <w:sz w:val="22"/>
        </w:rPr>
        <w:t>___________________________________________________________________</w:t>
      </w:r>
    </w:p>
    <w:p w14:paraId="27102BEC" w14:textId="77777777" w:rsidR="007251C5" w:rsidRDefault="007251C5" w:rsidP="007251C5">
      <w:pPr>
        <w:pStyle w:val="ListParagraph"/>
        <w:spacing w:line="360" w:lineRule="auto"/>
        <w:ind w:left="1800"/>
        <w:jc w:val="both"/>
        <w:rPr>
          <w:sz w:val="22"/>
        </w:rPr>
      </w:pPr>
    </w:p>
    <w:p w14:paraId="3271D3CD" w14:textId="77777777" w:rsidR="007251C5" w:rsidRPr="00104392" w:rsidRDefault="007251C5" w:rsidP="007251C5">
      <w:pPr>
        <w:pStyle w:val="ListParagraph"/>
        <w:numPr>
          <w:ilvl w:val="0"/>
          <w:numId w:val="5"/>
        </w:numPr>
        <w:spacing w:line="360" w:lineRule="auto"/>
        <w:jc w:val="both"/>
        <w:rPr>
          <w:sz w:val="22"/>
        </w:rPr>
      </w:pPr>
      <w:r w:rsidRPr="00104392">
        <w:rPr>
          <w:sz w:val="22"/>
        </w:rPr>
        <w:t xml:space="preserve">please confirm the date that the next service of the </w:t>
      </w:r>
      <w:r w:rsidRPr="00104392">
        <w:rPr>
          <w:rFonts w:cs="Calibri"/>
          <w:sz w:val="22"/>
        </w:rPr>
        <w:t xml:space="preserve">Eligible </w:t>
      </w:r>
      <w:r w:rsidRPr="00104392">
        <w:rPr>
          <w:sz w:val="22"/>
        </w:rPr>
        <w:t>Installation is due.</w:t>
      </w:r>
    </w:p>
    <w:p w14:paraId="53D73BDC" w14:textId="77777777" w:rsidR="007251C5" w:rsidRPr="00104392" w:rsidRDefault="007251C5" w:rsidP="007251C5">
      <w:pPr>
        <w:pStyle w:val="ListParagraph"/>
        <w:spacing w:line="360" w:lineRule="auto"/>
        <w:ind w:left="1800"/>
        <w:jc w:val="both"/>
        <w:rPr>
          <w:sz w:val="22"/>
        </w:rPr>
      </w:pPr>
    </w:p>
    <w:p w14:paraId="2FDCD8E9" w14:textId="504DEEB8" w:rsidR="0003192F" w:rsidRPr="00104392" w:rsidRDefault="007251C5" w:rsidP="006021F0">
      <w:pPr>
        <w:pStyle w:val="ListParagraph"/>
        <w:spacing w:line="360" w:lineRule="auto"/>
        <w:ind w:left="1800"/>
        <w:jc w:val="both"/>
        <w:rPr>
          <w:sz w:val="22"/>
        </w:rPr>
      </w:pPr>
      <w:r w:rsidRPr="00104392">
        <w:rPr>
          <w:sz w:val="22"/>
        </w:rPr>
        <w:t>___________________________________________________________________</w:t>
      </w:r>
    </w:p>
    <w:p w14:paraId="5AE7ED49" w14:textId="77777777" w:rsidR="0003192F" w:rsidRPr="00104392" w:rsidRDefault="0003192F" w:rsidP="007251C5">
      <w:pPr>
        <w:spacing w:line="360" w:lineRule="auto"/>
        <w:jc w:val="both"/>
      </w:pPr>
    </w:p>
    <w:p w14:paraId="0E86F5A5" w14:textId="30CEC677" w:rsidR="0003192F" w:rsidRDefault="006021F0" w:rsidP="0003192F">
      <w:pPr>
        <w:pStyle w:val="ListParagraph"/>
        <w:numPr>
          <w:ilvl w:val="0"/>
          <w:numId w:val="5"/>
        </w:numPr>
        <w:spacing w:line="360" w:lineRule="auto"/>
        <w:jc w:val="both"/>
        <w:rPr>
          <w:sz w:val="22"/>
        </w:rPr>
      </w:pPr>
      <w:r w:rsidRPr="00104392">
        <w:rPr>
          <w:sz w:val="22"/>
        </w:rPr>
        <w:t xml:space="preserve"># </w:t>
      </w:r>
      <w:proofErr w:type="gramStart"/>
      <w:r w:rsidR="0003192F" w:rsidRPr="00104392">
        <w:rPr>
          <w:sz w:val="22"/>
        </w:rPr>
        <w:t>if</w:t>
      </w:r>
      <w:proofErr w:type="gramEnd"/>
      <w:r w:rsidR="0003192F" w:rsidRPr="00104392">
        <w:rPr>
          <w:sz w:val="22"/>
        </w:rPr>
        <w:t xml:space="preserve"> the Eligible Installation received a service during the Declaration Period, please confirm if the signed service documents have been uploaded to the </w:t>
      </w:r>
      <w:r w:rsidR="0003192F">
        <w:rPr>
          <w:sz w:val="22"/>
        </w:rPr>
        <w:t xml:space="preserve">location allocated and specified by SEAI. </w:t>
      </w:r>
      <w:r w:rsidR="0003192F" w:rsidRPr="009740DE">
        <w:rPr>
          <w:b/>
          <w:bCs/>
          <w:sz w:val="22"/>
        </w:rPr>
        <w:t>Yes/No</w:t>
      </w:r>
      <w:r w:rsidR="0003192F">
        <w:rPr>
          <w:sz w:val="22"/>
        </w:rPr>
        <w:t xml:space="preserve">. </w:t>
      </w:r>
    </w:p>
    <w:p w14:paraId="6A8A7289" w14:textId="77777777" w:rsidR="0003192F" w:rsidRDefault="0003192F" w:rsidP="0003192F">
      <w:pPr>
        <w:pStyle w:val="ListParagraph"/>
        <w:spacing w:line="360" w:lineRule="auto"/>
        <w:ind w:left="1800"/>
        <w:jc w:val="both"/>
        <w:rPr>
          <w:sz w:val="22"/>
        </w:rPr>
      </w:pPr>
    </w:p>
    <w:p w14:paraId="5C58E96E" w14:textId="77777777" w:rsidR="0003192F" w:rsidRPr="00A63E20" w:rsidRDefault="0003192F" w:rsidP="0003192F">
      <w:pPr>
        <w:pStyle w:val="ListParagraph"/>
        <w:spacing w:line="360" w:lineRule="auto"/>
        <w:ind w:left="1800"/>
        <w:jc w:val="both"/>
        <w:rPr>
          <w:sz w:val="22"/>
        </w:rPr>
      </w:pPr>
      <w:r>
        <w:rPr>
          <w:sz w:val="22"/>
        </w:rPr>
        <w:t>___________________________________________________________________</w:t>
      </w:r>
    </w:p>
    <w:p w14:paraId="59FFFDDF" w14:textId="77777777" w:rsidR="0003192F" w:rsidRDefault="0003192F" w:rsidP="0003192F">
      <w:pPr>
        <w:pStyle w:val="ListParagraph"/>
        <w:spacing w:line="360" w:lineRule="auto"/>
        <w:ind w:left="1800"/>
        <w:jc w:val="both"/>
        <w:rPr>
          <w:sz w:val="22"/>
        </w:rPr>
      </w:pPr>
    </w:p>
    <w:p w14:paraId="4CBB36D7" w14:textId="77777777" w:rsidR="0003192F" w:rsidRPr="005A0847" w:rsidRDefault="0003192F" w:rsidP="0003192F">
      <w:pPr>
        <w:pStyle w:val="ListParagraph"/>
        <w:numPr>
          <w:ilvl w:val="0"/>
          <w:numId w:val="5"/>
        </w:numPr>
        <w:spacing w:line="360" w:lineRule="auto"/>
        <w:jc w:val="both"/>
        <w:rPr>
          <w:sz w:val="22"/>
        </w:rPr>
      </w:pPr>
      <w:r w:rsidRPr="005A0847">
        <w:rPr>
          <w:sz w:val="22"/>
        </w:rPr>
        <w:t>please confirm if any defects have been identified that would impact on heat use, heat measurement and/or warranty cover?</w:t>
      </w:r>
      <w:r>
        <w:rPr>
          <w:sz w:val="22"/>
        </w:rPr>
        <w:t xml:space="preserve"> </w:t>
      </w:r>
      <w:r w:rsidRPr="009740DE">
        <w:rPr>
          <w:b/>
          <w:bCs/>
          <w:sz w:val="22"/>
        </w:rPr>
        <w:t>Yes/No.</w:t>
      </w:r>
      <w:r>
        <w:rPr>
          <w:sz w:val="22"/>
        </w:rPr>
        <w:t xml:space="preserve"> If </w:t>
      </w:r>
      <w:proofErr w:type="gramStart"/>
      <w:r>
        <w:rPr>
          <w:sz w:val="22"/>
        </w:rPr>
        <w:t>Yes</w:t>
      </w:r>
      <w:proofErr w:type="gramEnd"/>
      <w:r>
        <w:rPr>
          <w:sz w:val="22"/>
        </w:rPr>
        <w:t>, please provide details below.</w:t>
      </w:r>
    </w:p>
    <w:p w14:paraId="4533C659" w14:textId="77777777" w:rsidR="0003192F" w:rsidRDefault="0003192F" w:rsidP="0003192F">
      <w:pPr>
        <w:pStyle w:val="ListParagraph"/>
        <w:spacing w:line="360" w:lineRule="auto"/>
        <w:ind w:left="1800"/>
        <w:jc w:val="both"/>
        <w:rPr>
          <w:sz w:val="22"/>
        </w:rPr>
      </w:pPr>
    </w:p>
    <w:p w14:paraId="6E4D21EA" w14:textId="77777777" w:rsidR="0003192F" w:rsidRPr="009126FC" w:rsidRDefault="0003192F" w:rsidP="0003192F">
      <w:pPr>
        <w:pStyle w:val="ListParagraph"/>
        <w:spacing w:line="360" w:lineRule="auto"/>
        <w:ind w:left="1800"/>
        <w:jc w:val="both"/>
        <w:rPr>
          <w:sz w:val="22"/>
        </w:rPr>
      </w:pPr>
      <w:r>
        <w:rPr>
          <w:sz w:val="22"/>
        </w:rPr>
        <w:t>___________________________________________________________________</w:t>
      </w:r>
    </w:p>
    <w:p w14:paraId="6ECA450F" w14:textId="77777777" w:rsidR="0003192F" w:rsidRDefault="0003192F" w:rsidP="0003192F">
      <w:pPr>
        <w:pStyle w:val="ListParagraph"/>
        <w:spacing w:line="360" w:lineRule="auto"/>
        <w:ind w:left="1440"/>
        <w:jc w:val="both"/>
        <w:rPr>
          <w:sz w:val="22"/>
        </w:rPr>
      </w:pPr>
    </w:p>
    <w:p w14:paraId="60C84243" w14:textId="77777777" w:rsidR="0003192F" w:rsidRDefault="0003192F" w:rsidP="0003192F">
      <w:pPr>
        <w:pStyle w:val="ListParagraph"/>
        <w:numPr>
          <w:ilvl w:val="0"/>
          <w:numId w:val="5"/>
        </w:numPr>
        <w:spacing w:line="360" w:lineRule="auto"/>
        <w:jc w:val="both"/>
        <w:rPr>
          <w:sz w:val="22"/>
        </w:rPr>
      </w:pPr>
      <w:r>
        <w:rPr>
          <w:sz w:val="22"/>
        </w:rPr>
        <w:lastRenderedPageBreak/>
        <w:t xml:space="preserve">please confirm if any meters have been reset, </w:t>
      </w:r>
      <w:proofErr w:type="gramStart"/>
      <w:r>
        <w:rPr>
          <w:sz w:val="22"/>
        </w:rPr>
        <w:t>removed</w:t>
      </w:r>
      <w:proofErr w:type="gramEnd"/>
      <w:r>
        <w:rPr>
          <w:sz w:val="22"/>
        </w:rPr>
        <w:t xml:space="preserve"> or replace. </w:t>
      </w:r>
      <w:r w:rsidRPr="00F457A3">
        <w:rPr>
          <w:b/>
          <w:bCs/>
          <w:sz w:val="22"/>
        </w:rPr>
        <w:t>Yes/No</w:t>
      </w:r>
      <w:r>
        <w:rPr>
          <w:sz w:val="22"/>
        </w:rPr>
        <w:t xml:space="preserve">. If yes, please detail (a) which meters, (b) the date of the rest, </w:t>
      </w:r>
      <w:proofErr w:type="gramStart"/>
      <w:r>
        <w:rPr>
          <w:sz w:val="22"/>
        </w:rPr>
        <w:t>removal</w:t>
      </w:r>
      <w:proofErr w:type="gramEnd"/>
      <w:r>
        <w:rPr>
          <w:sz w:val="22"/>
        </w:rPr>
        <w:t xml:space="preserve"> or replacement and (c) if the Applicant notified SEAI in accordance with the Tariff Scheme Operating Rules and Guidelines.</w:t>
      </w:r>
    </w:p>
    <w:p w14:paraId="7DA3013E" w14:textId="77777777" w:rsidR="0003192F" w:rsidRDefault="0003192F" w:rsidP="0003192F">
      <w:pPr>
        <w:pStyle w:val="ListParagraph"/>
        <w:spacing w:line="360" w:lineRule="auto"/>
        <w:ind w:left="1800"/>
        <w:jc w:val="both"/>
        <w:rPr>
          <w:sz w:val="22"/>
        </w:rPr>
      </w:pPr>
    </w:p>
    <w:p w14:paraId="71739FDB" w14:textId="77777777" w:rsidR="0003192F" w:rsidRPr="0064068F" w:rsidRDefault="0003192F" w:rsidP="0003192F">
      <w:pPr>
        <w:pStyle w:val="ListParagraph"/>
        <w:spacing w:line="360" w:lineRule="auto"/>
        <w:ind w:left="1800"/>
        <w:jc w:val="both"/>
        <w:rPr>
          <w:sz w:val="22"/>
        </w:rPr>
      </w:pPr>
      <w:r>
        <w:rPr>
          <w:sz w:val="22"/>
        </w:rPr>
        <w:t>___________________________________________________________________</w:t>
      </w:r>
    </w:p>
    <w:p w14:paraId="7BC889F8" w14:textId="77777777" w:rsidR="0003192F" w:rsidRDefault="0003192F" w:rsidP="0003192F">
      <w:pPr>
        <w:pStyle w:val="ListParagraph"/>
        <w:spacing w:line="360" w:lineRule="auto"/>
        <w:ind w:left="1800"/>
        <w:jc w:val="both"/>
        <w:rPr>
          <w:sz w:val="22"/>
        </w:rPr>
      </w:pPr>
    </w:p>
    <w:p w14:paraId="5761E135" w14:textId="77777777" w:rsidR="0003192F" w:rsidRDefault="0003192F" w:rsidP="0003192F">
      <w:pPr>
        <w:pStyle w:val="ListParagraph"/>
        <w:numPr>
          <w:ilvl w:val="0"/>
          <w:numId w:val="5"/>
        </w:numPr>
        <w:spacing w:line="360" w:lineRule="auto"/>
        <w:jc w:val="both"/>
        <w:rPr>
          <w:sz w:val="22"/>
        </w:rPr>
      </w:pPr>
      <w:r>
        <w:rPr>
          <w:sz w:val="22"/>
        </w:rPr>
        <w:t xml:space="preserve">please confirm if a calibration of meters was carried out on the </w:t>
      </w:r>
      <w:r>
        <w:rPr>
          <w:rFonts w:cs="Calibri"/>
          <w:color w:val="000000"/>
          <w:sz w:val="22"/>
        </w:rPr>
        <w:t xml:space="preserve">Eligible </w:t>
      </w:r>
      <w:r>
        <w:rPr>
          <w:sz w:val="22"/>
        </w:rPr>
        <w:t xml:space="preserve">Installation during the Declaration Period. </w:t>
      </w:r>
      <w:r w:rsidRPr="00F457A3">
        <w:rPr>
          <w:b/>
          <w:bCs/>
          <w:sz w:val="22"/>
        </w:rPr>
        <w:t>Yes/No</w:t>
      </w:r>
      <w:r>
        <w:rPr>
          <w:sz w:val="22"/>
        </w:rPr>
        <w:t>. If yes, please confirm which meters.</w:t>
      </w:r>
    </w:p>
    <w:p w14:paraId="6109A0AB" w14:textId="77777777" w:rsidR="0003192F" w:rsidRDefault="0003192F" w:rsidP="0003192F">
      <w:pPr>
        <w:pStyle w:val="ListParagraph"/>
        <w:spacing w:line="360" w:lineRule="auto"/>
        <w:ind w:left="1440"/>
        <w:jc w:val="both"/>
        <w:rPr>
          <w:sz w:val="22"/>
        </w:rPr>
      </w:pPr>
    </w:p>
    <w:p w14:paraId="4965A7F9" w14:textId="77777777" w:rsidR="0003192F" w:rsidRDefault="0003192F" w:rsidP="0003192F">
      <w:pPr>
        <w:pStyle w:val="ListParagraph"/>
        <w:spacing w:line="360" w:lineRule="auto"/>
        <w:ind w:left="1440" w:firstLine="360"/>
        <w:jc w:val="both"/>
        <w:rPr>
          <w:sz w:val="22"/>
        </w:rPr>
      </w:pPr>
      <w:r>
        <w:rPr>
          <w:sz w:val="22"/>
        </w:rPr>
        <w:t>___________________________________________________________________</w:t>
      </w:r>
    </w:p>
    <w:p w14:paraId="5BE9CBDB" w14:textId="77777777" w:rsidR="0003192F" w:rsidRDefault="0003192F" w:rsidP="0003192F">
      <w:pPr>
        <w:pStyle w:val="ListParagraph"/>
        <w:spacing w:line="360" w:lineRule="auto"/>
        <w:ind w:left="1440"/>
        <w:jc w:val="both"/>
        <w:rPr>
          <w:sz w:val="22"/>
        </w:rPr>
      </w:pPr>
    </w:p>
    <w:p w14:paraId="333E6694" w14:textId="77777777" w:rsidR="0003192F" w:rsidRDefault="0003192F" w:rsidP="0003192F">
      <w:pPr>
        <w:pStyle w:val="ListParagraph"/>
        <w:numPr>
          <w:ilvl w:val="0"/>
          <w:numId w:val="5"/>
        </w:numPr>
        <w:spacing w:line="360" w:lineRule="auto"/>
        <w:jc w:val="both"/>
        <w:rPr>
          <w:sz w:val="22"/>
        </w:rPr>
      </w:pPr>
      <w:r>
        <w:rPr>
          <w:sz w:val="22"/>
        </w:rPr>
        <w:t xml:space="preserve">please confirm the date that the next calibration of meters is due in relation to the </w:t>
      </w:r>
      <w:r>
        <w:rPr>
          <w:rFonts w:cs="Calibri"/>
          <w:color w:val="000000"/>
          <w:sz w:val="22"/>
        </w:rPr>
        <w:t xml:space="preserve">Eligible </w:t>
      </w:r>
      <w:r>
        <w:rPr>
          <w:sz w:val="22"/>
        </w:rPr>
        <w:t>Installation.</w:t>
      </w:r>
    </w:p>
    <w:p w14:paraId="7BF20352" w14:textId="77777777" w:rsidR="0003192F" w:rsidRDefault="0003192F" w:rsidP="0003192F">
      <w:pPr>
        <w:pStyle w:val="ListParagraph"/>
        <w:spacing w:line="360" w:lineRule="auto"/>
        <w:ind w:left="1800"/>
        <w:jc w:val="both"/>
        <w:rPr>
          <w:sz w:val="22"/>
        </w:rPr>
      </w:pPr>
    </w:p>
    <w:p w14:paraId="0E764C8A" w14:textId="77777777" w:rsidR="0003192F" w:rsidRDefault="0003192F" w:rsidP="0003192F">
      <w:pPr>
        <w:pStyle w:val="ListParagraph"/>
        <w:spacing w:line="360" w:lineRule="auto"/>
        <w:ind w:left="1800"/>
        <w:jc w:val="both"/>
        <w:rPr>
          <w:sz w:val="22"/>
        </w:rPr>
      </w:pPr>
      <w:r>
        <w:rPr>
          <w:sz w:val="22"/>
        </w:rPr>
        <w:t>___________________________________________________________________</w:t>
      </w:r>
    </w:p>
    <w:p w14:paraId="6B630566" w14:textId="77777777" w:rsidR="0003192F" w:rsidRPr="00F457A3" w:rsidRDefault="0003192F" w:rsidP="0003192F">
      <w:pPr>
        <w:pStyle w:val="ListParagraph"/>
        <w:spacing w:line="360" w:lineRule="auto"/>
        <w:ind w:left="1440"/>
        <w:jc w:val="both"/>
        <w:rPr>
          <w:sz w:val="22"/>
        </w:rPr>
      </w:pPr>
    </w:p>
    <w:p w14:paraId="50D30DE5" w14:textId="77777777" w:rsidR="0003192F" w:rsidRPr="00F457A3" w:rsidRDefault="0003192F" w:rsidP="0003192F">
      <w:pPr>
        <w:pStyle w:val="ListParagraph"/>
        <w:numPr>
          <w:ilvl w:val="1"/>
          <w:numId w:val="1"/>
        </w:numPr>
        <w:spacing w:line="360" w:lineRule="auto"/>
        <w:jc w:val="both"/>
        <w:rPr>
          <w:sz w:val="22"/>
        </w:rPr>
      </w:pPr>
      <w:r w:rsidRPr="00F457A3">
        <w:rPr>
          <w:sz w:val="22"/>
        </w:rPr>
        <w:t xml:space="preserve">if the </w:t>
      </w:r>
      <w:r w:rsidRPr="00F457A3">
        <w:rPr>
          <w:rFonts w:cs="Calibri"/>
          <w:sz w:val="22"/>
        </w:rPr>
        <w:t xml:space="preserve">Eligible </w:t>
      </w:r>
      <w:r w:rsidRPr="00F457A3">
        <w:rPr>
          <w:sz w:val="22"/>
        </w:rPr>
        <w:t xml:space="preserve">Installation is an HE CHP, has the CRU Certification has remained valid for the Declaration Period? </w:t>
      </w:r>
      <w:r w:rsidRPr="00F457A3">
        <w:rPr>
          <w:b/>
          <w:bCs/>
          <w:sz w:val="22"/>
        </w:rPr>
        <w:t>Yes/No.</w:t>
      </w:r>
      <w:r w:rsidRPr="00F457A3">
        <w:rPr>
          <w:sz w:val="22"/>
        </w:rPr>
        <w:t xml:space="preserve"> If yes, please provide the CRU Certificate Number below:</w:t>
      </w:r>
    </w:p>
    <w:p w14:paraId="4BC8DD23" w14:textId="77777777" w:rsidR="0003192F" w:rsidRDefault="0003192F" w:rsidP="0003192F">
      <w:pPr>
        <w:pStyle w:val="ListParagraph"/>
        <w:spacing w:line="360" w:lineRule="auto"/>
        <w:ind w:left="1440"/>
        <w:jc w:val="both"/>
        <w:rPr>
          <w:sz w:val="22"/>
        </w:rPr>
      </w:pPr>
    </w:p>
    <w:p w14:paraId="73D86479" w14:textId="77777777" w:rsidR="0003192F" w:rsidRDefault="0003192F" w:rsidP="0003192F">
      <w:pPr>
        <w:pStyle w:val="ListParagraph"/>
        <w:spacing w:line="360" w:lineRule="auto"/>
        <w:ind w:left="1440"/>
        <w:jc w:val="both"/>
        <w:rPr>
          <w:sz w:val="22"/>
        </w:rPr>
      </w:pPr>
      <w:r>
        <w:rPr>
          <w:sz w:val="22"/>
        </w:rPr>
        <w:t>______________________________________________________________________</w:t>
      </w:r>
    </w:p>
    <w:p w14:paraId="4F937137" w14:textId="77777777" w:rsidR="0003192F" w:rsidRPr="005A0847" w:rsidRDefault="0003192F" w:rsidP="0003192F">
      <w:pPr>
        <w:spacing w:line="360" w:lineRule="auto"/>
        <w:jc w:val="both"/>
      </w:pPr>
    </w:p>
    <w:p w14:paraId="666B1D2D" w14:textId="77777777" w:rsidR="0003192F" w:rsidRDefault="0003192F" w:rsidP="0003192F">
      <w:pPr>
        <w:pStyle w:val="ListParagraph"/>
        <w:numPr>
          <w:ilvl w:val="1"/>
          <w:numId w:val="1"/>
        </w:numPr>
        <w:spacing w:line="360" w:lineRule="auto"/>
        <w:jc w:val="both"/>
        <w:rPr>
          <w:sz w:val="22"/>
        </w:rPr>
      </w:pPr>
      <w:r>
        <w:rPr>
          <w:sz w:val="22"/>
        </w:rPr>
        <w:t xml:space="preserve">if any notices have been served on the Applicant in respect of the </w:t>
      </w:r>
      <w:r>
        <w:rPr>
          <w:rFonts w:cs="Calibri"/>
          <w:color w:val="000000"/>
          <w:sz w:val="22"/>
        </w:rPr>
        <w:t xml:space="preserve">Eligible </w:t>
      </w:r>
      <w:r>
        <w:rPr>
          <w:sz w:val="22"/>
        </w:rPr>
        <w:t xml:space="preserve">Installation in relation to its operation? </w:t>
      </w:r>
      <w:r w:rsidRPr="00F457A3">
        <w:rPr>
          <w:b/>
          <w:bCs/>
          <w:sz w:val="22"/>
        </w:rPr>
        <w:t>Yes/No</w:t>
      </w:r>
      <w:r>
        <w:rPr>
          <w:sz w:val="22"/>
        </w:rPr>
        <w:t>. If notice(s) have been served on the Applicant, please provide details below:</w:t>
      </w:r>
    </w:p>
    <w:p w14:paraId="364B2B27" w14:textId="77777777" w:rsidR="0003192F" w:rsidRPr="00145EEC" w:rsidRDefault="0003192F" w:rsidP="0003192F">
      <w:pPr>
        <w:pStyle w:val="ListParagraph"/>
        <w:rPr>
          <w:sz w:val="22"/>
        </w:rPr>
      </w:pPr>
    </w:p>
    <w:p w14:paraId="7CC34EE8" w14:textId="77777777" w:rsidR="0003192F" w:rsidRDefault="0003192F" w:rsidP="0003192F">
      <w:pPr>
        <w:pStyle w:val="ListParagraph"/>
        <w:spacing w:line="360" w:lineRule="auto"/>
        <w:ind w:left="1440"/>
        <w:jc w:val="both"/>
        <w:rPr>
          <w:sz w:val="22"/>
        </w:rPr>
      </w:pP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______________________________________________________________________</w:t>
      </w:r>
    </w:p>
    <w:p w14:paraId="6BB70F04" w14:textId="77777777" w:rsidR="0003192F" w:rsidRDefault="0003192F" w:rsidP="0003192F">
      <w:pPr>
        <w:pStyle w:val="ListParagraph"/>
        <w:spacing w:line="360" w:lineRule="auto"/>
        <w:ind w:left="1440"/>
        <w:jc w:val="both"/>
        <w:rPr>
          <w:sz w:val="22"/>
        </w:rPr>
      </w:pPr>
    </w:p>
    <w:p w14:paraId="68C80CA7" w14:textId="77777777" w:rsidR="0003192F" w:rsidRDefault="0003192F" w:rsidP="0003192F">
      <w:pPr>
        <w:pStyle w:val="ListParagraph"/>
        <w:numPr>
          <w:ilvl w:val="1"/>
          <w:numId w:val="1"/>
        </w:numPr>
        <w:spacing w:line="360" w:lineRule="auto"/>
        <w:jc w:val="both"/>
        <w:rPr>
          <w:sz w:val="22"/>
        </w:rPr>
      </w:pPr>
      <w:r>
        <w:rPr>
          <w:sz w:val="22"/>
        </w:rPr>
        <w:t xml:space="preserve">during the Declaration period, has there been any change to the Applicant, the </w:t>
      </w:r>
      <w:r>
        <w:rPr>
          <w:rFonts w:cs="Calibri"/>
          <w:color w:val="000000"/>
          <w:sz w:val="22"/>
        </w:rPr>
        <w:t xml:space="preserve">Eligible </w:t>
      </w:r>
      <w:r>
        <w:rPr>
          <w:sz w:val="22"/>
        </w:rPr>
        <w:t xml:space="preserve">Installation, the </w:t>
      </w:r>
      <w:proofErr w:type="gramStart"/>
      <w:r>
        <w:rPr>
          <w:sz w:val="22"/>
        </w:rPr>
        <w:t>metering</w:t>
      </w:r>
      <w:proofErr w:type="gramEnd"/>
      <w:r>
        <w:rPr>
          <w:sz w:val="22"/>
        </w:rPr>
        <w:t xml:space="preserve"> or the Project (described in the Tariff </w:t>
      </w:r>
      <w:r>
        <w:rPr>
          <w:sz w:val="22"/>
        </w:rPr>
        <w:lastRenderedPageBreak/>
        <w:t xml:space="preserve">Agreement), which has not been notified to SEAI in accordance with the Terms and Conditions, the TSORG and the Tariff Agreement? </w:t>
      </w:r>
      <w:r w:rsidRPr="00F457A3">
        <w:rPr>
          <w:b/>
          <w:bCs/>
          <w:sz w:val="22"/>
        </w:rPr>
        <w:t>Yes/No</w:t>
      </w:r>
      <w:r>
        <w:rPr>
          <w:sz w:val="22"/>
        </w:rPr>
        <w:t>. If yes, please provide details:</w:t>
      </w:r>
    </w:p>
    <w:p w14:paraId="5D9A5AC7" w14:textId="77777777" w:rsidR="0003192F" w:rsidRDefault="0003192F" w:rsidP="0003192F">
      <w:pPr>
        <w:pStyle w:val="ListParagraph"/>
        <w:spacing w:line="360" w:lineRule="auto"/>
        <w:ind w:left="1440"/>
        <w:jc w:val="both"/>
        <w:rPr>
          <w:sz w:val="22"/>
        </w:rPr>
      </w:pPr>
    </w:p>
    <w:p w14:paraId="059964A8" w14:textId="77777777" w:rsidR="0003192F" w:rsidRPr="0055130D" w:rsidRDefault="0003192F" w:rsidP="0003192F">
      <w:pPr>
        <w:pStyle w:val="ListParagraph"/>
        <w:spacing w:line="360" w:lineRule="auto"/>
        <w:ind w:left="1440"/>
        <w:jc w:val="both"/>
        <w:rPr>
          <w:sz w:val="22"/>
        </w:rPr>
      </w:pPr>
      <w:r>
        <w:rPr>
          <w:sz w:val="22"/>
        </w:rPr>
        <w:t>______________________________________________________________________</w:t>
      </w:r>
    </w:p>
    <w:p w14:paraId="68B724C5" w14:textId="77777777" w:rsidR="0003192F" w:rsidRPr="008B6322" w:rsidRDefault="0003192F" w:rsidP="0003192F"/>
    <w:p w14:paraId="550A8C0E" w14:textId="77777777" w:rsidR="0003192F" w:rsidRDefault="0003192F" w:rsidP="0003192F">
      <w:pPr>
        <w:pStyle w:val="ListParagraph"/>
        <w:numPr>
          <w:ilvl w:val="0"/>
          <w:numId w:val="1"/>
        </w:numPr>
        <w:spacing w:line="360" w:lineRule="auto"/>
        <w:jc w:val="both"/>
        <w:rPr>
          <w:sz w:val="22"/>
        </w:rPr>
      </w:pPr>
      <w:r w:rsidRPr="00C771BC">
        <w:rPr>
          <w:sz w:val="22"/>
        </w:rPr>
        <w:t xml:space="preserve">In giving this declaration, I confirm that I understand that SEAI may at any time at its sole discretion request copies of any records and documents held by the </w:t>
      </w:r>
      <w:r>
        <w:rPr>
          <w:sz w:val="22"/>
        </w:rPr>
        <w:t>Applicant</w:t>
      </w:r>
      <w:r w:rsidRPr="00C771BC">
        <w:rPr>
          <w:sz w:val="22"/>
        </w:rPr>
        <w:t xml:space="preserve"> as evidence of the </w:t>
      </w:r>
      <w:r>
        <w:rPr>
          <w:sz w:val="22"/>
        </w:rPr>
        <w:t>Applicant</w:t>
      </w:r>
      <w:r w:rsidRPr="00C771BC">
        <w:rPr>
          <w:sz w:val="22"/>
        </w:rPr>
        <w:t xml:space="preserve">’s compliance with the </w:t>
      </w:r>
      <w:r>
        <w:rPr>
          <w:sz w:val="22"/>
        </w:rPr>
        <w:t>o</w:t>
      </w:r>
      <w:r w:rsidRPr="00C771BC">
        <w:rPr>
          <w:sz w:val="22"/>
        </w:rPr>
        <w:t xml:space="preserve">ngoing </w:t>
      </w:r>
      <w:r>
        <w:rPr>
          <w:sz w:val="22"/>
        </w:rPr>
        <w:t>o</w:t>
      </w:r>
      <w:r w:rsidRPr="00C771BC">
        <w:rPr>
          <w:sz w:val="22"/>
        </w:rPr>
        <w:t xml:space="preserve">bligations. </w:t>
      </w:r>
    </w:p>
    <w:p w14:paraId="10ABE3E8" w14:textId="77777777" w:rsidR="0003192F" w:rsidRDefault="0003192F" w:rsidP="0003192F">
      <w:pPr>
        <w:pStyle w:val="ListParagraph"/>
        <w:spacing w:line="360" w:lineRule="auto"/>
        <w:jc w:val="both"/>
        <w:rPr>
          <w:sz w:val="22"/>
        </w:rPr>
      </w:pPr>
    </w:p>
    <w:p w14:paraId="2D53078F" w14:textId="77777777" w:rsidR="0003192F" w:rsidRPr="00C771BC" w:rsidRDefault="0003192F" w:rsidP="0003192F">
      <w:pPr>
        <w:pStyle w:val="ListParagraph"/>
        <w:numPr>
          <w:ilvl w:val="0"/>
          <w:numId w:val="1"/>
        </w:numPr>
        <w:spacing w:line="360" w:lineRule="auto"/>
        <w:jc w:val="both"/>
        <w:rPr>
          <w:sz w:val="22"/>
        </w:rPr>
      </w:pPr>
      <w:r w:rsidRPr="00C771BC">
        <w:rPr>
          <w:rFonts w:cs="Calibri"/>
          <w:color w:val="000000"/>
          <w:sz w:val="22"/>
        </w:rPr>
        <w:t xml:space="preserve">I will inform </w:t>
      </w:r>
      <w:r>
        <w:rPr>
          <w:rFonts w:cs="Calibri"/>
          <w:color w:val="000000"/>
          <w:sz w:val="22"/>
        </w:rPr>
        <w:t>SEAI</w:t>
      </w:r>
      <w:r w:rsidRPr="00C771BC">
        <w:rPr>
          <w:rFonts w:cs="Calibri"/>
          <w:color w:val="000000"/>
          <w:sz w:val="22"/>
        </w:rPr>
        <w:t xml:space="preserve"> in writing immediately should I become aware of any </w:t>
      </w:r>
      <w:r>
        <w:rPr>
          <w:rFonts w:cs="Calibri"/>
          <w:color w:val="000000"/>
          <w:sz w:val="22"/>
        </w:rPr>
        <w:t xml:space="preserve">material </w:t>
      </w:r>
      <w:r w:rsidRPr="00C771BC">
        <w:rPr>
          <w:rFonts w:cs="Calibri"/>
          <w:color w:val="000000"/>
          <w:sz w:val="22"/>
        </w:rPr>
        <w:t xml:space="preserve">threat of the </w:t>
      </w:r>
      <w:r>
        <w:rPr>
          <w:sz w:val="22"/>
        </w:rPr>
        <w:t>Applicant</w:t>
      </w:r>
      <w:r w:rsidRPr="00C771BC">
        <w:rPr>
          <w:rFonts w:cs="Calibri"/>
          <w:color w:val="000000"/>
          <w:sz w:val="22"/>
        </w:rPr>
        <w:t xml:space="preserve"> and/or the ability of the </w:t>
      </w:r>
      <w:r>
        <w:rPr>
          <w:sz w:val="22"/>
        </w:rPr>
        <w:t>Applicant</w:t>
      </w:r>
      <w:r w:rsidRPr="00C771BC">
        <w:rPr>
          <w:rFonts w:cs="Calibri"/>
          <w:color w:val="000000"/>
          <w:sz w:val="22"/>
        </w:rPr>
        <w:t xml:space="preserve"> to comply with the </w:t>
      </w:r>
      <w:r>
        <w:rPr>
          <w:rFonts w:cs="Calibri"/>
          <w:color w:val="000000"/>
          <w:sz w:val="22"/>
        </w:rPr>
        <w:t>o</w:t>
      </w:r>
      <w:r w:rsidRPr="00C771BC">
        <w:rPr>
          <w:rFonts w:cs="Calibri"/>
          <w:color w:val="000000"/>
          <w:sz w:val="22"/>
        </w:rPr>
        <w:t xml:space="preserve">ngoing </w:t>
      </w:r>
      <w:r>
        <w:rPr>
          <w:rFonts w:cs="Calibri"/>
          <w:color w:val="000000"/>
          <w:sz w:val="22"/>
        </w:rPr>
        <w:t>o</w:t>
      </w:r>
      <w:r w:rsidRPr="00C771BC">
        <w:rPr>
          <w:rFonts w:cs="Calibri"/>
          <w:color w:val="000000"/>
          <w:sz w:val="22"/>
        </w:rPr>
        <w:t>bligations detailed in</w:t>
      </w:r>
      <w:r>
        <w:rPr>
          <w:rFonts w:cs="Calibri"/>
          <w:color w:val="000000"/>
          <w:sz w:val="22"/>
        </w:rPr>
        <w:t xml:space="preserve"> the Terms and Conditions, the TSORG and the Tariff Agreement. </w:t>
      </w:r>
    </w:p>
    <w:p w14:paraId="6555CF57" w14:textId="77777777" w:rsidR="0003192F" w:rsidRPr="00C771BC" w:rsidRDefault="0003192F" w:rsidP="0003192F">
      <w:pPr>
        <w:pStyle w:val="ListParagraph"/>
        <w:spacing w:line="360" w:lineRule="auto"/>
        <w:jc w:val="both"/>
        <w:rPr>
          <w:sz w:val="22"/>
        </w:rPr>
      </w:pPr>
    </w:p>
    <w:p w14:paraId="28002701" w14:textId="77777777" w:rsidR="0003192F" w:rsidRPr="00C771BC" w:rsidRDefault="0003192F" w:rsidP="0003192F">
      <w:pPr>
        <w:pStyle w:val="ListParagraph"/>
        <w:numPr>
          <w:ilvl w:val="0"/>
          <w:numId w:val="1"/>
        </w:numPr>
        <w:spacing w:line="360" w:lineRule="auto"/>
        <w:jc w:val="both"/>
        <w:rPr>
          <w:sz w:val="22"/>
        </w:rPr>
      </w:pPr>
      <w:r w:rsidRPr="00C771BC">
        <w:rPr>
          <w:rFonts w:cs="Calibri"/>
          <w:color w:val="000000"/>
          <w:sz w:val="22"/>
        </w:rPr>
        <w:t xml:space="preserve">I acknowledge that the annual declaration is not intended to be an exhaustive list of my legal and contractual obligations as a </w:t>
      </w:r>
      <w:r>
        <w:rPr>
          <w:rFonts w:cs="Calibri"/>
          <w:color w:val="000000"/>
          <w:sz w:val="22"/>
        </w:rPr>
        <w:t>g</w:t>
      </w:r>
      <w:r w:rsidRPr="00C771BC">
        <w:rPr>
          <w:rFonts w:cs="Calibri"/>
          <w:color w:val="000000"/>
          <w:sz w:val="22"/>
        </w:rPr>
        <w:t>rantee on the Tariff Scheme, and as such submission of the annual declaration does not constitute confirmation by SEAI that the Project</w:t>
      </w:r>
      <w:r>
        <w:rPr>
          <w:rFonts w:cs="Calibri"/>
          <w:color w:val="000000"/>
          <w:sz w:val="22"/>
        </w:rPr>
        <w:t xml:space="preserve"> (described </w:t>
      </w:r>
      <w:r w:rsidRPr="00C771BC">
        <w:rPr>
          <w:rFonts w:cs="Calibri"/>
          <w:color w:val="000000"/>
          <w:sz w:val="22"/>
        </w:rPr>
        <w:t>in the Tariff Agreement</w:t>
      </w:r>
      <w:r>
        <w:rPr>
          <w:rFonts w:cs="Calibri"/>
          <w:color w:val="000000"/>
          <w:sz w:val="22"/>
        </w:rPr>
        <w:t>)</w:t>
      </w:r>
      <w:r w:rsidRPr="00C771BC">
        <w:rPr>
          <w:rFonts w:cs="Calibri"/>
          <w:color w:val="000000"/>
          <w:sz w:val="22"/>
        </w:rPr>
        <w:t xml:space="preserve">, </w:t>
      </w:r>
      <w:proofErr w:type="gramStart"/>
      <w:r w:rsidRPr="00C771BC">
        <w:rPr>
          <w:rFonts w:cs="Calibri"/>
          <w:color w:val="000000"/>
          <w:sz w:val="22"/>
        </w:rPr>
        <w:t>is in compliance with</w:t>
      </w:r>
      <w:proofErr w:type="gramEnd"/>
      <w:r w:rsidRPr="00C771BC">
        <w:rPr>
          <w:rFonts w:cs="Calibri"/>
          <w:color w:val="000000"/>
          <w:sz w:val="22"/>
        </w:rPr>
        <w:t xml:space="preserve"> the Terms and Conditions, the </w:t>
      </w:r>
      <w:r>
        <w:rPr>
          <w:rFonts w:cs="Calibri"/>
          <w:color w:val="000000"/>
          <w:sz w:val="22"/>
        </w:rPr>
        <w:t>TSORG</w:t>
      </w:r>
      <w:r w:rsidRPr="00C771BC">
        <w:rPr>
          <w:rFonts w:cs="Calibri"/>
          <w:color w:val="000000"/>
          <w:sz w:val="22"/>
        </w:rPr>
        <w:t xml:space="preserve">, the Tariff Agreement and national </w:t>
      </w:r>
      <w:r>
        <w:rPr>
          <w:rFonts w:cs="Calibri"/>
          <w:color w:val="000000"/>
          <w:sz w:val="22"/>
        </w:rPr>
        <w:t>or</w:t>
      </w:r>
      <w:r w:rsidRPr="00C771BC">
        <w:rPr>
          <w:rFonts w:cs="Calibri"/>
          <w:color w:val="000000"/>
          <w:sz w:val="22"/>
        </w:rPr>
        <w:t xml:space="preserve"> EU law. </w:t>
      </w:r>
    </w:p>
    <w:p w14:paraId="28E52882" w14:textId="77777777" w:rsidR="0003192F" w:rsidRPr="00C771BC" w:rsidRDefault="0003192F" w:rsidP="0003192F">
      <w:pPr>
        <w:spacing w:line="360" w:lineRule="auto"/>
        <w:jc w:val="both"/>
      </w:pPr>
    </w:p>
    <w:p w14:paraId="673FDE99" w14:textId="00DAF4F6" w:rsidR="00F02075" w:rsidRPr="007F3AF8" w:rsidRDefault="0003192F" w:rsidP="00F02075">
      <w:pPr>
        <w:pStyle w:val="ListParagraph"/>
        <w:numPr>
          <w:ilvl w:val="0"/>
          <w:numId w:val="1"/>
        </w:numPr>
        <w:spacing w:line="360" w:lineRule="auto"/>
        <w:jc w:val="both"/>
        <w:rPr>
          <w:sz w:val="22"/>
        </w:rPr>
      </w:pPr>
      <w:r w:rsidRPr="00C771BC">
        <w:rPr>
          <w:rFonts w:cs="Calibri"/>
          <w:color w:val="000000"/>
          <w:sz w:val="22"/>
        </w:rPr>
        <w:t xml:space="preserve">I understand that any false, </w:t>
      </w:r>
      <w:proofErr w:type="gramStart"/>
      <w:r w:rsidRPr="00C771BC">
        <w:rPr>
          <w:rFonts w:cs="Calibri"/>
          <w:color w:val="000000"/>
          <w:sz w:val="22"/>
        </w:rPr>
        <w:t>fictitious</w:t>
      </w:r>
      <w:proofErr w:type="gramEnd"/>
      <w:r w:rsidRPr="00C771BC">
        <w:rPr>
          <w:rFonts w:cs="Calibri"/>
          <w:color w:val="000000"/>
          <w:sz w:val="22"/>
        </w:rPr>
        <w:t xml:space="preserve"> or fraudulent statements knowingly made by me</w:t>
      </w:r>
      <w:r>
        <w:rPr>
          <w:rFonts w:cs="Calibri"/>
          <w:color w:val="000000"/>
          <w:sz w:val="22"/>
        </w:rPr>
        <w:t xml:space="preserve"> to SEAI </w:t>
      </w:r>
      <w:r w:rsidRPr="00C771BC">
        <w:rPr>
          <w:rFonts w:cs="Calibri"/>
          <w:color w:val="000000"/>
          <w:sz w:val="22"/>
        </w:rPr>
        <w:t xml:space="preserve">may result in the </w:t>
      </w:r>
      <w:r>
        <w:rPr>
          <w:rFonts w:cs="Calibri"/>
          <w:color w:val="000000"/>
          <w:sz w:val="22"/>
        </w:rPr>
        <w:t xml:space="preserve">payment of the </w:t>
      </w:r>
      <w:r w:rsidRPr="00C771BC">
        <w:rPr>
          <w:rFonts w:cs="Calibri"/>
          <w:color w:val="000000"/>
          <w:sz w:val="22"/>
        </w:rPr>
        <w:t xml:space="preserve">Tariff being revoked, the Tariff </w:t>
      </w:r>
      <w:r>
        <w:rPr>
          <w:rFonts w:cs="Calibri"/>
          <w:color w:val="000000"/>
          <w:sz w:val="22"/>
        </w:rPr>
        <w:t xml:space="preserve">payment(s) previously made to the </w:t>
      </w:r>
      <w:r>
        <w:rPr>
          <w:sz w:val="22"/>
        </w:rPr>
        <w:t>Applicant</w:t>
      </w:r>
      <w:r>
        <w:rPr>
          <w:rFonts w:cs="Calibri"/>
          <w:color w:val="000000"/>
          <w:sz w:val="22"/>
        </w:rPr>
        <w:t xml:space="preserve"> </w:t>
      </w:r>
      <w:r w:rsidRPr="00C771BC">
        <w:rPr>
          <w:rFonts w:cs="Calibri"/>
          <w:color w:val="000000"/>
          <w:sz w:val="22"/>
        </w:rPr>
        <w:t>becoming repayable</w:t>
      </w:r>
      <w:r>
        <w:rPr>
          <w:rFonts w:cs="Calibri"/>
          <w:color w:val="000000"/>
          <w:sz w:val="22"/>
        </w:rPr>
        <w:t xml:space="preserve"> and</w:t>
      </w:r>
      <w:r w:rsidRPr="00C771BC">
        <w:rPr>
          <w:rFonts w:cs="Calibri"/>
          <w:color w:val="000000"/>
          <w:sz w:val="22"/>
        </w:rPr>
        <w:t xml:space="preserve"> </w:t>
      </w:r>
      <w:r>
        <w:rPr>
          <w:rFonts w:cs="Calibri"/>
          <w:color w:val="000000"/>
          <w:sz w:val="22"/>
        </w:rPr>
        <w:t>subject to</w:t>
      </w:r>
      <w:r w:rsidRPr="00C771BC">
        <w:rPr>
          <w:rFonts w:cs="Calibri"/>
          <w:color w:val="000000"/>
          <w:sz w:val="22"/>
        </w:rPr>
        <w:t xml:space="preserve"> claw back</w:t>
      </w:r>
      <w:r>
        <w:rPr>
          <w:rFonts w:cs="Calibri"/>
          <w:color w:val="000000"/>
          <w:sz w:val="22"/>
        </w:rPr>
        <w:t xml:space="preserve"> by SEAI</w:t>
      </w:r>
      <w:r w:rsidRPr="00C771BC">
        <w:rPr>
          <w:rFonts w:cs="Calibri"/>
          <w:color w:val="000000"/>
          <w:sz w:val="22"/>
        </w:rPr>
        <w:t>.</w:t>
      </w:r>
    </w:p>
    <w:p w14:paraId="33B64A00" w14:textId="77777777" w:rsidR="007F3AF8" w:rsidRPr="007F3AF8" w:rsidRDefault="007F3AF8" w:rsidP="007F3AF8">
      <w:pPr>
        <w:pStyle w:val="ListParagraph"/>
        <w:rPr>
          <w:sz w:val="22"/>
        </w:rPr>
      </w:pPr>
    </w:p>
    <w:p w14:paraId="601824CA" w14:textId="58994432" w:rsidR="00F02075" w:rsidRPr="00104392" w:rsidRDefault="000E208F" w:rsidP="00F02075">
      <w:pPr>
        <w:rPr>
          <w:b/>
          <w:bCs/>
        </w:rPr>
      </w:pPr>
      <w:r w:rsidRPr="00104392">
        <w:rPr>
          <w:b/>
          <w:bCs/>
        </w:rPr>
        <w:t xml:space="preserve"># </w:t>
      </w:r>
      <w:r w:rsidR="00F02075" w:rsidRPr="00104392">
        <w:rPr>
          <w:b/>
          <w:bCs/>
        </w:rPr>
        <w:t xml:space="preserve">An applicant will be required to confirm its </w:t>
      </w:r>
      <w:r w:rsidR="00F02075" w:rsidRPr="00104392">
        <w:rPr>
          <w:b/>
          <w:bCs/>
          <w:u w:val="single"/>
        </w:rPr>
        <w:t>continued solvency in the Annual Declaration.</w:t>
      </w:r>
      <w:r w:rsidRPr="00104392">
        <w:rPr>
          <w:b/>
          <w:bCs/>
          <w:u w:val="single"/>
        </w:rPr>
        <w:t xml:space="preserve"> </w:t>
      </w:r>
      <w:r w:rsidRPr="00104392">
        <w:rPr>
          <w:b/>
          <w:bCs/>
        </w:rPr>
        <w:t>Please upload a signed copy of the “Solvency Declaration” for more information please see section 6.3.3 of the TSORGs.</w:t>
      </w:r>
    </w:p>
    <w:p w14:paraId="194854F1" w14:textId="4F712606" w:rsidR="00F02075" w:rsidRPr="00104392" w:rsidRDefault="00F02075" w:rsidP="00F02075"/>
    <w:p w14:paraId="42CC931D" w14:textId="77777777" w:rsidR="007F3AF8" w:rsidRPr="00104392" w:rsidRDefault="007F3AF8" w:rsidP="00F02075"/>
    <w:p w14:paraId="43FC2410" w14:textId="095AD8F2" w:rsidR="000E208F" w:rsidRPr="00104392" w:rsidRDefault="000E208F" w:rsidP="000E208F">
      <w:pPr>
        <w:rPr>
          <w:b/>
          <w:bCs/>
        </w:rPr>
      </w:pPr>
      <w:r w:rsidRPr="00104392">
        <w:rPr>
          <w:b/>
          <w:bCs/>
        </w:rPr>
        <w:t xml:space="preserve"># </w:t>
      </w:r>
      <w:r w:rsidR="00F02075" w:rsidRPr="00104392">
        <w:rPr>
          <w:b/>
          <w:bCs/>
        </w:rPr>
        <w:t xml:space="preserve">An applicant will be </w:t>
      </w:r>
      <w:r w:rsidR="00F02075" w:rsidRPr="00104392">
        <w:rPr>
          <w:b/>
          <w:bCs/>
          <w:u w:val="single"/>
        </w:rPr>
        <w:t>required to confirm that it continues to have tax clearance in the Annual Declaration.</w:t>
      </w:r>
      <w:r w:rsidRPr="00104392">
        <w:rPr>
          <w:b/>
          <w:bCs/>
          <w:u w:val="single"/>
        </w:rPr>
        <w:t xml:space="preserve"> </w:t>
      </w:r>
      <w:r w:rsidRPr="00104392">
        <w:rPr>
          <w:b/>
          <w:bCs/>
        </w:rPr>
        <w:t>Please upload a copy of your “Tax Clearance Cert” for more information please see section 6.4.3 of the TSORGs.</w:t>
      </w:r>
    </w:p>
    <w:p w14:paraId="06EF6930" w14:textId="3D349EB2" w:rsidR="00F02075" w:rsidRPr="00104392" w:rsidRDefault="00F02075" w:rsidP="00F02075">
      <w:pPr>
        <w:rPr>
          <w:u w:val="single"/>
        </w:rPr>
      </w:pPr>
    </w:p>
    <w:p w14:paraId="26B8E05E" w14:textId="77777777" w:rsidR="007F3AF8" w:rsidRPr="00104392" w:rsidRDefault="007F3AF8" w:rsidP="00F02075">
      <w:pPr>
        <w:rPr>
          <w:u w:val="single"/>
        </w:rPr>
      </w:pPr>
    </w:p>
    <w:p w14:paraId="29A2FC6E" w14:textId="77777777" w:rsidR="00F02075" w:rsidRPr="00104392" w:rsidRDefault="00F02075" w:rsidP="00F02075"/>
    <w:p w14:paraId="0F489B6F" w14:textId="77D3203F" w:rsidR="000E208F" w:rsidRPr="00104392" w:rsidRDefault="000E208F" w:rsidP="000E208F">
      <w:pPr>
        <w:rPr>
          <w:b/>
          <w:bCs/>
        </w:rPr>
      </w:pPr>
      <w:r w:rsidRPr="00104392">
        <w:rPr>
          <w:b/>
          <w:bCs/>
        </w:rPr>
        <w:lastRenderedPageBreak/>
        <w:t xml:space="preserve"># </w:t>
      </w:r>
      <w:r w:rsidR="00F02075" w:rsidRPr="00104392">
        <w:rPr>
          <w:b/>
          <w:bCs/>
        </w:rPr>
        <w:t>Each applicant will be required to submit a declaration to SEAI confirming the Establishment of the applicant at the Application Stage and during the Payment Cycle</w:t>
      </w:r>
      <w:r w:rsidR="00F02075" w:rsidRPr="00104392">
        <w:rPr>
          <w:b/>
          <w:bCs/>
          <w:u w:val="single"/>
        </w:rPr>
        <w:t>. An applicant will be required to confirm its continued Establishment in the Annual Declaration</w:t>
      </w:r>
      <w:r w:rsidRPr="00104392">
        <w:rPr>
          <w:b/>
          <w:bCs/>
          <w:u w:val="single"/>
        </w:rPr>
        <w:t xml:space="preserve">. </w:t>
      </w:r>
      <w:r w:rsidRPr="00104392">
        <w:rPr>
          <w:b/>
          <w:bCs/>
        </w:rPr>
        <w:t>Please upload a copy of your “</w:t>
      </w:r>
      <w:r w:rsidR="007F3AF8" w:rsidRPr="00104392">
        <w:rPr>
          <w:b/>
          <w:bCs/>
        </w:rPr>
        <w:t>Establishment Declaration</w:t>
      </w:r>
      <w:r w:rsidRPr="00104392">
        <w:rPr>
          <w:b/>
          <w:bCs/>
        </w:rPr>
        <w:t>” for more information please see section 6.6.3 of the TSORGs.</w:t>
      </w:r>
    </w:p>
    <w:p w14:paraId="6CBABEF5" w14:textId="426CB7BA" w:rsidR="00F02075" w:rsidRPr="00104392" w:rsidRDefault="00F02075" w:rsidP="00F02075">
      <w:pPr>
        <w:rPr>
          <w:u w:val="single"/>
        </w:rPr>
      </w:pPr>
    </w:p>
    <w:p w14:paraId="5FD13861" w14:textId="1D84377D" w:rsidR="007F3AF8" w:rsidRPr="00104392" w:rsidRDefault="007F3AF8" w:rsidP="00F02075">
      <w:pPr>
        <w:rPr>
          <w:u w:val="single"/>
        </w:rPr>
      </w:pPr>
    </w:p>
    <w:p w14:paraId="745178DE" w14:textId="77777777" w:rsidR="007F3AF8" w:rsidRPr="00104392" w:rsidRDefault="007F3AF8" w:rsidP="00F02075">
      <w:pPr>
        <w:rPr>
          <w:u w:val="single"/>
        </w:rPr>
      </w:pPr>
    </w:p>
    <w:p w14:paraId="4D2811F6" w14:textId="39946AB9" w:rsidR="007F3AF8" w:rsidRPr="00104392" w:rsidRDefault="007F3AF8" w:rsidP="007F3AF8">
      <w:pPr>
        <w:rPr>
          <w:b/>
          <w:bCs/>
        </w:rPr>
      </w:pPr>
      <w:r w:rsidRPr="00104392">
        <w:rPr>
          <w:b/>
          <w:bCs/>
        </w:rPr>
        <w:t xml:space="preserve">Note: The Annual Declaration must be submitted to SEAI within ten working days of the due date or payment of the Tariff may be impacted. </w:t>
      </w:r>
      <w:r w:rsidR="00FA03B2" w:rsidRPr="00104392">
        <w:rPr>
          <w:b/>
          <w:bCs/>
        </w:rPr>
        <w:t xml:space="preserve">Please see section 26.3.1 of the TSORGs. </w:t>
      </w:r>
      <w:r w:rsidRPr="00104392">
        <w:rPr>
          <w:b/>
          <w:bCs/>
        </w:rPr>
        <w:t xml:space="preserve">The Annual Declaration is available on the SEAI </w:t>
      </w:r>
      <w:proofErr w:type="gramStart"/>
      <w:r w:rsidRPr="00104392">
        <w:rPr>
          <w:b/>
          <w:bCs/>
        </w:rPr>
        <w:t>website</w:t>
      </w:r>
      <w:proofErr w:type="gramEnd"/>
    </w:p>
    <w:p w14:paraId="5B4D0163" w14:textId="77777777" w:rsidR="007F3AF8" w:rsidRPr="00104392" w:rsidRDefault="007F3AF8" w:rsidP="0003192F">
      <w:pPr>
        <w:rPr>
          <w:b/>
          <w:bCs/>
        </w:rPr>
      </w:pPr>
    </w:p>
    <w:p w14:paraId="00B32486" w14:textId="77777777" w:rsidR="007F3AF8" w:rsidRPr="00104392" w:rsidRDefault="007F3AF8" w:rsidP="0003192F">
      <w:pPr>
        <w:rPr>
          <w:b/>
          <w:bCs/>
        </w:rPr>
      </w:pPr>
    </w:p>
    <w:p w14:paraId="2B15E399" w14:textId="77777777" w:rsidR="000E208F" w:rsidRPr="00104392" w:rsidRDefault="000E208F" w:rsidP="000E208F">
      <w:pPr>
        <w:rPr>
          <w:b/>
          <w:bCs/>
        </w:rPr>
      </w:pPr>
      <w:r w:rsidRPr="00104392">
        <w:rPr>
          <w:b/>
          <w:bCs/>
          <w:i/>
          <w:iCs/>
        </w:rPr>
        <w:t xml:space="preserve">For more detailed information please see </w:t>
      </w:r>
      <w:hyperlink r:id="rId7" w:history="1">
        <w:r w:rsidRPr="00104392">
          <w:rPr>
            <w:rStyle w:val="Hyperlink"/>
            <w:b/>
            <w:bCs/>
            <w:i/>
            <w:iCs/>
            <w:color w:val="auto"/>
          </w:rPr>
          <w:t>www.seai.ie/publications/Tariff-Scheme-Operating-Rules-and-Guidelines.pdf</w:t>
        </w:r>
      </w:hyperlink>
    </w:p>
    <w:p w14:paraId="29B316BD" w14:textId="77777777" w:rsidR="0003192F" w:rsidRPr="00104392" w:rsidRDefault="0003192F" w:rsidP="0003192F">
      <w:pPr>
        <w:rPr>
          <w:b/>
          <w:bCs/>
        </w:rPr>
      </w:pPr>
    </w:p>
    <w:p w14:paraId="567C2567" w14:textId="738CE48B" w:rsidR="0003192F" w:rsidRPr="00104392" w:rsidRDefault="0003192F" w:rsidP="0003192F">
      <w:pPr>
        <w:rPr>
          <w:b/>
          <w:bCs/>
        </w:rPr>
      </w:pPr>
    </w:p>
    <w:p w14:paraId="783E25BE" w14:textId="033AD686" w:rsidR="007F3AF8" w:rsidRDefault="007F3AF8" w:rsidP="0003192F">
      <w:pPr>
        <w:rPr>
          <w:b/>
          <w:bCs/>
          <w:color w:val="000000"/>
        </w:rPr>
      </w:pPr>
    </w:p>
    <w:p w14:paraId="2D3261B4" w14:textId="77777777" w:rsidR="007F3AF8" w:rsidRDefault="007F3AF8" w:rsidP="0003192F">
      <w:pPr>
        <w:rPr>
          <w:b/>
          <w:bCs/>
          <w:color w:val="000000"/>
        </w:rPr>
      </w:pPr>
    </w:p>
    <w:p w14:paraId="73B3CAF7" w14:textId="77777777" w:rsidR="0003192F" w:rsidRPr="00B55B41" w:rsidRDefault="0003192F" w:rsidP="0003192F">
      <w:pPr>
        <w:rPr>
          <w:b/>
          <w:bCs/>
          <w:color w:val="000000"/>
        </w:rPr>
      </w:pPr>
      <w:r>
        <w:rPr>
          <w:b/>
          <w:bCs/>
          <w:color w:val="000000"/>
        </w:rPr>
        <w:t>Signature of Declarant:</w:t>
      </w:r>
      <w:r>
        <w:rPr>
          <w:b/>
          <w:bCs/>
          <w:color w:val="000000"/>
        </w:rPr>
        <w:tab/>
      </w:r>
      <w:r>
        <w:rPr>
          <w:b/>
          <w:bCs/>
          <w:color w:val="000000"/>
        </w:rPr>
        <w:tab/>
      </w:r>
      <w:r>
        <w:rPr>
          <w:b/>
          <w:bCs/>
          <w:color w:val="000000"/>
        </w:rPr>
        <w:tab/>
      </w:r>
      <w:r>
        <w:rPr>
          <w:b/>
          <w:bCs/>
          <w:color w:val="000000"/>
        </w:rPr>
        <w:tab/>
      </w:r>
      <w:r w:rsidRPr="00CD361C">
        <w:rPr>
          <w:bCs/>
          <w:color w:val="000000"/>
        </w:rPr>
        <w:t>_____________________________</w:t>
      </w:r>
    </w:p>
    <w:p w14:paraId="537E4ACF" w14:textId="77777777" w:rsidR="0003192F" w:rsidRDefault="0003192F" w:rsidP="0003192F">
      <w:pPr>
        <w:rPr>
          <w:b/>
          <w:bCs/>
          <w:color w:val="000000"/>
        </w:rPr>
      </w:pPr>
    </w:p>
    <w:p w14:paraId="2F08C263" w14:textId="77777777" w:rsidR="0003192F" w:rsidRDefault="0003192F" w:rsidP="0003192F">
      <w:pPr>
        <w:rPr>
          <w:b/>
          <w:bCs/>
          <w:color w:val="000000"/>
        </w:rPr>
      </w:pPr>
    </w:p>
    <w:p w14:paraId="7E162BF9" w14:textId="77777777" w:rsidR="0003192F" w:rsidRPr="00B55B41" w:rsidRDefault="0003192F" w:rsidP="0003192F">
      <w:pPr>
        <w:rPr>
          <w:color w:val="000000"/>
        </w:rPr>
      </w:pPr>
      <w:r w:rsidRPr="00B55B41">
        <w:rPr>
          <w:b/>
          <w:bCs/>
          <w:color w:val="000000"/>
        </w:rPr>
        <w:t>Date</w:t>
      </w:r>
      <w:r>
        <w:rPr>
          <w:b/>
          <w:bCs/>
          <w:color w:val="000000"/>
        </w:rPr>
        <w:t xml:space="preserve"> of Signature</w:t>
      </w:r>
      <w:r w:rsidRPr="00B55B41">
        <w:rPr>
          <w:b/>
          <w:bCs/>
          <w:color w:val="000000"/>
        </w:rPr>
        <w:t>:</w:t>
      </w:r>
      <w:r>
        <w:rPr>
          <w:color w:val="000000"/>
        </w:rPr>
        <w:t xml:space="preserve"> </w:t>
      </w:r>
      <w:r>
        <w:rPr>
          <w:color w:val="000000"/>
        </w:rPr>
        <w:tab/>
      </w:r>
      <w:r>
        <w:rPr>
          <w:color w:val="000000"/>
        </w:rPr>
        <w:tab/>
      </w:r>
      <w:r>
        <w:rPr>
          <w:color w:val="000000"/>
        </w:rPr>
        <w:tab/>
        <w:t>                   </w:t>
      </w:r>
      <w:r>
        <w:rPr>
          <w:color w:val="000000"/>
        </w:rPr>
        <w:tab/>
        <w:t> </w:t>
      </w:r>
      <w:r w:rsidRPr="00B55B41">
        <w:rPr>
          <w:color w:val="000000"/>
        </w:rPr>
        <w:t>____________________</w:t>
      </w:r>
      <w:r>
        <w:rPr>
          <w:color w:val="000000"/>
        </w:rPr>
        <w:t>_________</w:t>
      </w:r>
    </w:p>
    <w:p w14:paraId="33A1F1C2" w14:textId="77777777" w:rsidR="0003192F" w:rsidRDefault="0003192F" w:rsidP="0003192F"/>
    <w:p w14:paraId="66C47485" w14:textId="77777777" w:rsidR="0003192F" w:rsidRDefault="0003192F" w:rsidP="0003192F">
      <w:pPr>
        <w:rPr>
          <w:b/>
          <w:bCs/>
          <w:color w:val="000000"/>
        </w:rPr>
      </w:pPr>
    </w:p>
    <w:p w14:paraId="19B6F261" w14:textId="77777777" w:rsidR="0003192F" w:rsidRDefault="0003192F" w:rsidP="0003192F">
      <w:r>
        <w:rPr>
          <w:b/>
          <w:bCs/>
          <w:color w:val="000000"/>
        </w:rPr>
        <w:t>Name of Declarant (in block capitals):</w:t>
      </w:r>
      <w:r>
        <w:rPr>
          <w:b/>
          <w:bCs/>
          <w:color w:val="000000"/>
        </w:rPr>
        <w:tab/>
      </w:r>
      <w:r>
        <w:rPr>
          <w:b/>
          <w:bCs/>
          <w:color w:val="000000"/>
        </w:rPr>
        <w:tab/>
      </w:r>
      <w:r>
        <w:rPr>
          <w:b/>
          <w:bCs/>
          <w:color w:val="000000"/>
        </w:rPr>
        <w:tab/>
      </w:r>
      <w:r w:rsidRPr="00CD361C">
        <w:rPr>
          <w:bCs/>
          <w:color w:val="000000"/>
        </w:rPr>
        <w:t>_____________________________</w:t>
      </w:r>
    </w:p>
    <w:p w14:paraId="1A7D2179" w14:textId="77777777" w:rsidR="0003192F" w:rsidRDefault="0003192F" w:rsidP="0003192F"/>
    <w:p w14:paraId="4D79D534" w14:textId="77777777" w:rsidR="0003192F" w:rsidRDefault="0003192F" w:rsidP="0003192F"/>
    <w:p w14:paraId="55F51936" w14:textId="77777777" w:rsidR="0003192F" w:rsidRDefault="0003192F" w:rsidP="0003192F">
      <w:r>
        <w:rPr>
          <w:b/>
          <w:bCs/>
          <w:color w:val="000000"/>
        </w:rPr>
        <w:t>Job Title of Declarant (block capitals):</w:t>
      </w:r>
      <w:r>
        <w:rPr>
          <w:b/>
          <w:bCs/>
          <w:color w:val="000000"/>
        </w:rPr>
        <w:tab/>
      </w:r>
      <w:r>
        <w:rPr>
          <w:b/>
          <w:bCs/>
          <w:color w:val="000000"/>
        </w:rPr>
        <w:tab/>
      </w:r>
      <w:r>
        <w:rPr>
          <w:b/>
          <w:bCs/>
          <w:color w:val="000000"/>
        </w:rPr>
        <w:tab/>
        <w:t>_____________________________</w:t>
      </w:r>
    </w:p>
    <w:p w14:paraId="36D506FB" w14:textId="77777777" w:rsidR="0003192F" w:rsidRDefault="0003192F" w:rsidP="0003192F"/>
    <w:p w14:paraId="2579A746" w14:textId="77777777" w:rsidR="0003192F" w:rsidRDefault="0003192F" w:rsidP="0003192F">
      <w:pPr>
        <w:rPr>
          <w:b/>
        </w:rPr>
      </w:pPr>
    </w:p>
    <w:p w14:paraId="4712E4F9" w14:textId="77777777" w:rsidR="0003192F" w:rsidRDefault="0003192F" w:rsidP="0003192F">
      <w:pPr>
        <w:rPr>
          <w:b/>
        </w:rPr>
      </w:pPr>
    </w:p>
    <w:p w14:paraId="3AE6F54E" w14:textId="77777777" w:rsidR="0003192F" w:rsidRDefault="0003192F" w:rsidP="0003192F">
      <w:pPr>
        <w:rPr>
          <w:b/>
        </w:rPr>
      </w:pPr>
    </w:p>
    <w:p w14:paraId="1039FAC1" w14:textId="77777777" w:rsidR="0003192F" w:rsidRPr="00CD361C" w:rsidRDefault="0003192F" w:rsidP="0003192F">
      <w:pPr>
        <w:rPr>
          <w:b/>
        </w:rPr>
      </w:pPr>
      <w:r w:rsidRPr="00CD361C">
        <w:rPr>
          <w:b/>
        </w:rPr>
        <w:t>Notes:</w:t>
      </w:r>
    </w:p>
    <w:p w14:paraId="1B558A78" w14:textId="77777777" w:rsidR="0003192F" w:rsidRDefault="0003192F" w:rsidP="0003192F"/>
    <w:p w14:paraId="3BADD497" w14:textId="77777777" w:rsidR="0003192F" w:rsidRDefault="0003192F" w:rsidP="0003192F">
      <w:pPr>
        <w:pStyle w:val="ListParagraph"/>
        <w:numPr>
          <w:ilvl w:val="0"/>
          <w:numId w:val="2"/>
        </w:numPr>
        <w:spacing w:line="360" w:lineRule="auto"/>
        <w:jc w:val="both"/>
        <w:rPr>
          <w:rFonts w:cs="Calibri"/>
          <w:sz w:val="22"/>
        </w:rPr>
      </w:pPr>
      <w:r w:rsidRPr="000F3CAC">
        <w:rPr>
          <w:rFonts w:cs="Calibri"/>
          <w:sz w:val="22"/>
        </w:rPr>
        <w:t xml:space="preserve">In circumstances where the </w:t>
      </w:r>
      <w:r>
        <w:rPr>
          <w:rFonts w:cs="Calibri"/>
          <w:sz w:val="22"/>
        </w:rPr>
        <w:t>A</w:t>
      </w:r>
      <w:r w:rsidRPr="000F3CAC">
        <w:rPr>
          <w:rFonts w:cs="Calibri"/>
          <w:sz w:val="22"/>
        </w:rPr>
        <w:t>pplicant is a body corporate, a director of the</w:t>
      </w:r>
      <w:r>
        <w:rPr>
          <w:rFonts w:cs="Calibri"/>
          <w:sz w:val="22"/>
        </w:rPr>
        <w:t xml:space="preserve"> Applicant</w:t>
      </w:r>
      <w:r w:rsidRPr="000F3CAC">
        <w:rPr>
          <w:rFonts w:cs="Calibri"/>
          <w:sz w:val="22"/>
        </w:rPr>
        <w:t xml:space="preserve"> who is duly authorised to make the declaration must complete this declaration. If the </w:t>
      </w:r>
      <w:r>
        <w:rPr>
          <w:rFonts w:cs="Calibri"/>
          <w:sz w:val="22"/>
        </w:rPr>
        <w:t>A</w:t>
      </w:r>
      <w:r w:rsidRPr="000F3CAC">
        <w:rPr>
          <w:rFonts w:cs="Calibri"/>
          <w:sz w:val="22"/>
        </w:rPr>
        <w:t xml:space="preserve">pplicant is a sole trader, the sole trader must complete this declaration. </w:t>
      </w:r>
    </w:p>
    <w:p w14:paraId="16C18B23" w14:textId="77777777" w:rsidR="0003192F" w:rsidRDefault="0003192F" w:rsidP="0003192F">
      <w:pPr>
        <w:pStyle w:val="ListParagraph"/>
        <w:spacing w:line="360" w:lineRule="auto"/>
        <w:jc w:val="both"/>
        <w:rPr>
          <w:rFonts w:cs="Calibri"/>
          <w:sz w:val="22"/>
        </w:rPr>
      </w:pPr>
    </w:p>
    <w:p w14:paraId="1A036EDF" w14:textId="77777777" w:rsidR="0003192F" w:rsidRPr="00F47647" w:rsidRDefault="0003192F" w:rsidP="0003192F">
      <w:pPr>
        <w:pStyle w:val="ListParagraph"/>
        <w:numPr>
          <w:ilvl w:val="0"/>
          <w:numId w:val="2"/>
        </w:numPr>
        <w:spacing w:line="360" w:lineRule="auto"/>
        <w:jc w:val="both"/>
        <w:rPr>
          <w:rFonts w:cs="Calibri"/>
          <w:sz w:val="22"/>
        </w:rPr>
      </w:pPr>
      <w:r>
        <w:rPr>
          <w:rFonts w:cs="Calibri"/>
          <w:sz w:val="22"/>
        </w:rPr>
        <w:t xml:space="preserve">This declaration must be printed, signed and returned to SEAI by a </w:t>
      </w:r>
      <w:r w:rsidRPr="00F2196D">
        <w:rPr>
          <w:bCs/>
          <w:sz w:val="22"/>
        </w:rPr>
        <w:t>Director/Partner/Principal</w:t>
      </w:r>
      <w:r>
        <w:rPr>
          <w:bCs/>
          <w:sz w:val="22"/>
        </w:rPr>
        <w:t xml:space="preserve"> of the Applicant to cover a period of one year since the completion of the Project, and every consecutive </w:t>
      </w:r>
      <w:proofErr w:type="gramStart"/>
      <w:r>
        <w:rPr>
          <w:bCs/>
          <w:sz w:val="22"/>
        </w:rPr>
        <w:t>12 month</w:t>
      </w:r>
      <w:proofErr w:type="gramEnd"/>
      <w:r>
        <w:rPr>
          <w:bCs/>
          <w:sz w:val="22"/>
        </w:rPr>
        <w:t xml:space="preserve"> period thereafter.  </w:t>
      </w:r>
    </w:p>
    <w:p w14:paraId="10C11A7C" w14:textId="77777777" w:rsidR="0003192F" w:rsidRPr="0043300F" w:rsidRDefault="0003192F" w:rsidP="0003192F">
      <w:pPr>
        <w:pStyle w:val="ListParagraph"/>
        <w:spacing w:line="360" w:lineRule="auto"/>
        <w:jc w:val="both"/>
        <w:rPr>
          <w:rFonts w:cs="Calibri"/>
          <w:sz w:val="22"/>
        </w:rPr>
      </w:pPr>
    </w:p>
    <w:p w14:paraId="5B21C6BC" w14:textId="77777777" w:rsidR="0003192F" w:rsidRPr="00E65DEE" w:rsidRDefault="0003192F" w:rsidP="0003192F">
      <w:pPr>
        <w:pStyle w:val="ListParagraph"/>
        <w:numPr>
          <w:ilvl w:val="0"/>
          <w:numId w:val="2"/>
        </w:numPr>
        <w:spacing w:line="360" w:lineRule="auto"/>
        <w:jc w:val="both"/>
        <w:rPr>
          <w:rFonts w:cs="Calibri"/>
          <w:sz w:val="22"/>
        </w:rPr>
      </w:pPr>
      <w:r w:rsidRPr="008645AD">
        <w:rPr>
          <w:sz w:val="22"/>
        </w:rPr>
        <w:t xml:space="preserve">If you have any queries in relation to completing this declaration, </w:t>
      </w:r>
      <w:r>
        <w:rPr>
          <w:sz w:val="22"/>
        </w:rPr>
        <w:t>please</w:t>
      </w:r>
      <w:r w:rsidRPr="008645AD">
        <w:rPr>
          <w:sz w:val="22"/>
        </w:rPr>
        <w:t xml:space="preserve"> call SEAI on (01) 2484982 or e-mail your query to </w:t>
      </w:r>
      <w:hyperlink r:id="rId8" w:history="1">
        <w:r w:rsidRPr="008113BC">
          <w:rPr>
            <w:rStyle w:val="Hyperlink"/>
            <w:sz w:val="22"/>
          </w:rPr>
          <w:t>ssrh@seai.ie</w:t>
        </w:r>
      </w:hyperlink>
      <w:r>
        <w:rPr>
          <w:sz w:val="22"/>
        </w:rPr>
        <w:t>.</w:t>
      </w:r>
    </w:p>
    <w:p w14:paraId="57407F05" w14:textId="77777777" w:rsidR="0003192F" w:rsidRPr="007F0D15" w:rsidRDefault="0003192F" w:rsidP="007F0D15">
      <w:pPr>
        <w:rPr>
          <w:u w:val="single"/>
        </w:rPr>
      </w:pPr>
    </w:p>
    <w:sectPr w:rsidR="0003192F" w:rsidRPr="007F0D1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5723" w14:textId="77777777" w:rsidR="00A40456" w:rsidRDefault="00A40456" w:rsidP="0003192F">
      <w:r>
        <w:separator/>
      </w:r>
    </w:p>
  </w:endnote>
  <w:endnote w:type="continuationSeparator" w:id="0">
    <w:p w14:paraId="3B564FDA" w14:textId="77777777" w:rsidR="00A40456" w:rsidRDefault="00A40456" w:rsidP="0003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DABB" w14:textId="7E9D05B8" w:rsidR="00E37BF3" w:rsidRDefault="00E37BF3">
    <w:pPr>
      <w:pStyle w:val="Footer"/>
    </w:pPr>
    <w:r>
      <w:rPr>
        <w:noProof/>
      </w:rPr>
      <mc:AlternateContent>
        <mc:Choice Requires="wps">
          <w:drawing>
            <wp:anchor distT="0" distB="0" distL="114300" distR="114300" simplePos="0" relativeHeight="251659264" behindDoc="0" locked="0" layoutInCell="0" allowOverlap="1" wp14:anchorId="68F16997" wp14:editId="26F416F6">
              <wp:simplePos x="0" y="0"/>
              <wp:positionH relativeFrom="page">
                <wp:posOffset>0</wp:posOffset>
              </wp:positionH>
              <wp:positionV relativeFrom="page">
                <wp:posOffset>10227945</wp:posOffset>
              </wp:positionV>
              <wp:extent cx="7560310" cy="273050"/>
              <wp:effectExtent l="0" t="0" r="0" b="12700"/>
              <wp:wrapNone/>
              <wp:docPr id="1" name="MSIPCM3247478bb703850d6a59e0f5" descr="{&quot;HashCode&quot;:-15379270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26202" w14:textId="4F9CAE55" w:rsidR="00E37BF3" w:rsidRPr="00E37BF3" w:rsidRDefault="00E37BF3" w:rsidP="00E37BF3">
                          <w:pPr>
                            <w:rPr>
                              <w:color w:val="000000"/>
                              <w:sz w:val="20"/>
                            </w:rPr>
                          </w:pPr>
                          <w:r w:rsidRPr="00E37BF3">
                            <w:rPr>
                              <w:color w:val="000000"/>
                              <w:sz w:val="20"/>
                            </w:rPr>
                            <w:t>Classified as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F16997" id="_x0000_t202" coordsize="21600,21600" o:spt="202" path="m,l,21600r21600,l21600,xe">
              <v:stroke joinstyle="miter"/>
              <v:path gradientshapeok="t" o:connecttype="rect"/>
            </v:shapetype>
            <v:shape id="MSIPCM3247478bb703850d6a59e0f5" o:spid="_x0000_s1026" type="#_x0000_t202" alt="{&quot;HashCode&quot;:-153792705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LU/5G7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01F26202" w14:textId="4F9CAE55" w:rsidR="00E37BF3" w:rsidRPr="00E37BF3" w:rsidRDefault="00E37BF3" w:rsidP="00E37BF3">
                    <w:pPr>
                      <w:rPr>
                        <w:color w:val="000000"/>
                        <w:sz w:val="20"/>
                      </w:rPr>
                    </w:pPr>
                    <w:r w:rsidRPr="00E37BF3">
                      <w:rPr>
                        <w:color w:val="000000"/>
                        <w:sz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DC43" w14:textId="77777777" w:rsidR="00A40456" w:rsidRDefault="00A40456" w:rsidP="0003192F">
      <w:r>
        <w:separator/>
      </w:r>
    </w:p>
  </w:footnote>
  <w:footnote w:type="continuationSeparator" w:id="0">
    <w:p w14:paraId="05321CD5" w14:textId="77777777" w:rsidR="00A40456" w:rsidRDefault="00A40456" w:rsidP="0003192F">
      <w:r>
        <w:continuationSeparator/>
      </w:r>
    </w:p>
  </w:footnote>
  <w:footnote w:id="1">
    <w:p w14:paraId="39D20346" w14:textId="77777777" w:rsidR="0003192F" w:rsidRDefault="0003192F" w:rsidP="0003192F">
      <w:pPr>
        <w:pStyle w:val="FootnoteText"/>
        <w:jc w:val="both"/>
      </w:pPr>
      <w:r>
        <w:rPr>
          <w:rStyle w:val="FootnoteReference"/>
        </w:rPr>
        <w:footnoteRef/>
      </w:r>
      <w:r>
        <w:t xml:space="preserve"> Please insert name of the person who is making the declaration.</w:t>
      </w:r>
    </w:p>
  </w:footnote>
  <w:footnote w:id="2">
    <w:p w14:paraId="48D45A43" w14:textId="77777777" w:rsidR="0003192F" w:rsidRDefault="0003192F" w:rsidP="0003192F">
      <w:pPr>
        <w:pStyle w:val="FootnoteText"/>
        <w:jc w:val="both"/>
      </w:pPr>
      <w:r>
        <w:rPr>
          <w:rStyle w:val="FootnoteReference"/>
        </w:rPr>
        <w:footnoteRef/>
      </w:r>
      <w:r>
        <w:t xml:space="preserve"> Please insert the name of the entity on behalf of whom the declaration is being made. If the applicant is a sole trader or an individual, please insert sole trader or individual in this field. </w:t>
      </w:r>
    </w:p>
  </w:footnote>
  <w:footnote w:id="3">
    <w:p w14:paraId="1597A145" w14:textId="77777777" w:rsidR="0003192F" w:rsidRDefault="0003192F" w:rsidP="0003192F">
      <w:pPr>
        <w:pStyle w:val="FootnoteText"/>
      </w:pPr>
      <w:r>
        <w:rPr>
          <w:rStyle w:val="FootnoteReference"/>
        </w:rPr>
        <w:footnoteRef/>
      </w:r>
      <w:r>
        <w:t xml:space="preserve"> Means type of heat generation equipment </w:t>
      </w:r>
      <w:proofErr w:type="gramStart"/>
      <w:r>
        <w:t>e.g.</w:t>
      </w:r>
      <w:proofErr w:type="gramEnd"/>
      <w:r>
        <w:t xml:space="preserve"> biomass boiler, biogas boiler, etc.</w:t>
      </w:r>
    </w:p>
  </w:footnote>
  <w:footnote w:id="4">
    <w:p w14:paraId="7512A13D" w14:textId="77777777" w:rsidR="0003192F" w:rsidRDefault="0003192F" w:rsidP="0003192F">
      <w:pPr>
        <w:pStyle w:val="CommentText"/>
        <w:jc w:val="both"/>
      </w:pPr>
      <w:r>
        <w:rPr>
          <w:rStyle w:val="FootnoteReference"/>
        </w:rPr>
        <w:footnoteRef/>
      </w:r>
      <w:r>
        <w:t xml:space="preserve"> The period of the declaration should align to the applicant’s annual cycle, </w:t>
      </w:r>
      <w:proofErr w:type="gramStart"/>
      <w:r>
        <w:t>i.e.</w:t>
      </w:r>
      <w:proofErr w:type="gramEnd"/>
      <w:r>
        <w:t xml:space="preserve"> the 12 months following the Commencement Date, and every consecutive 12 month period thereafter. </w:t>
      </w:r>
    </w:p>
  </w:footnote>
  <w:footnote w:id="5">
    <w:p w14:paraId="66C0A4CF" w14:textId="77777777" w:rsidR="0003192F" w:rsidRDefault="0003192F" w:rsidP="0003192F">
      <w:pPr>
        <w:pStyle w:val="CommentText"/>
        <w:jc w:val="both"/>
      </w:pPr>
      <w:r>
        <w:rPr>
          <w:rStyle w:val="FootnoteReference"/>
        </w:rPr>
        <w:footnoteRef/>
      </w:r>
      <w:r>
        <w:t xml:space="preserve"> Meter readings entered should be the single kWh figure submitted for payment purposes during the Payment Cycle. The figure should be a composite or calculated figure if there is more than one meter in the Eligible Installation.</w:t>
      </w:r>
    </w:p>
  </w:footnote>
  <w:footnote w:id="6">
    <w:p w14:paraId="077F7896" w14:textId="5DA70BAA" w:rsidR="0003192F" w:rsidRDefault="0003192F" w:rsidP="0003192F">
      <w:pPr>
        <w:pStyle w:val="FootnoteText"/>
      </w:pPr>
      <w:r>
        <w:rPr>
          <w:rStyle w:val="FootnoteReference"/>
        </w:rPr>
        <w:footnoteRef/>
      </w:r>
      <w:r>
        <w:t xml:space="preserve"> It will </w:t>
      </w:r>
      <w:proofErr w:type="gramStart"/>
      <w:r>
        <w:t>be considered to be</w:t>
      </w:r>
      <w:proofErr w:type="gramEnd"/>
      <w:r>
        <w:t xml:space="preserve"> a new plant if it is put into operation after 20 December 2019. </w:t>
      </w:r>
    </w:p>
    <w:p w14:paraId="6C775032" w14:textId="384C8D65" w:rsidR="007251C5" w:rsidRDefault="007251C5" w:rsidP="0003192F">
      <w:pPr>
        <w:pStyle w:val="FootnoteText"/>
      </w:pPr>
    </w:p>
    <w:p w14:paraId="6BD91FA6" w14:textId="77777777" w:rsidR="007251C5" w:rsidRDefault="007251C5" w:rsidP="0003192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5968"/>
    <w:multiLevelType w:val="hybridMultilevel"/>
    <w:tmpl w:val="5D2E1620"/>
    <w:lvl w:ilvl="0" w:tplc="4E824708">
      <w:start w:val="1"/>
      <w:numFmt w:val="decimal"/>
      <w:lvlText w:val="%1."/>
      <w:lvlJc w:val="left"/>
      <w:pPr>
        <w:ind w:left="720" w:hanging="360"/>
      </w:pPr>
      <w:rPr>
        <w:rFonts w:cs="Times New Roman"/>
        <w:sz w:val="22"/>
        <w:szCs w:val="22"/>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15:restartNumberingAfterBreak="0">
    <w:nsid w:val="104C69B6"/>
    <w:multiLevelType w:val="hybridMultilevel"/>
    <w:tmpl w:val="C250F9AE"/>
    <w:lvl w:ilvl="0" w:tplc="1809001B">
      <w:start w:val="1"/>
      <w:numFmt w:val="lowerRoman"/>
      <w:lvlText w:val="%1."/>
      <w:lvlJc w:val="right"/>
      <w:pPr>
        <w:ind w:left="1800" w:hanging="360"/>
      </w:pPr>
      <w:rPr>
        <w:rFonts w:cs="Times New Roman" w:hint="default"/>
      </w:rPr>
    </w:lvl>
    <w:lvl w:ilvl="1" w:tplc="18090019">
      <w:start w:val="1"/>
      <w:numFmt w:val="lowerLetter"/>
      <w:lvlText w:val="%2."/>
      <w:lvlJc w:val="left"/>
      <w:pPr>
        <w:ind w:left="2520" w:hanging="360"/>
      </w:pPr>
      <w:rPr>
        <w:rFonts w:cs="Times New Roman"/>
      </w:rPr>
    </w:lvl>
    <w:lvl w:ilvl="2" w:tplc="1809001B" w:tentative="1">
      <w:start w:val="1"/>
      <w:numFmt w:val="lowerRoman"/>
      <w:lvlText w:val="%3."/>
      <w:lvlJc w:val="right"/>
      <w:pPr>
        <w:ind w:left="3240" w:hanging="180"/>
      </w:pPr>
      <w:rPr>
        <w:rFonts w:cs="Times New Roman"/>
      </w:rPr>
    </w:lvl>
    <w:lvl w:ilvl="3" w:tplc="1809000F" w:tentative="1">
      <w:start w:val="1"/>
      <w:numFmt w:val="decimal"/>
      <w:lvlText w:val="%4."/>
      <w:lvlJc w:val="left"/>
      <w:pPr>
        <w:ind w:left="3960" w:hanging="360"/>
      </w:pPr>
      <w:rPr>
        <w:rFonts w:cs="Times New Roman"/>
      </w:rPr>
    </w:lvl>
    <w:lvl w:ilvl="4" w:tplc="18090019" w:tentative="1">
      <w:start w:val="1"/>
      <w:numFmt w:val="lowerLetter"/>
      <w:lvlText w:val="%5."/>
      <w:lvlJc w:val="left"/>
      <w:pPr>
        <w:ind w:left="4680" w:hanging="360"/>
      </w:pPr>
      <w:rPr>
        <w:rFonts w:cs="Times New Roman"/>
      </w:rPr>
    </w:lvl>
    <w:lvl w:ilvl="5" w:tplc="1809001B" w:tentative="1">
      <w:start w:val="1"/>
      <w:numFmt w:val="lowerRoman"/>
      <w:lvlText w:val="%6."/>
      <w:lvlJc w:val="right"/>
      <w:pPr>
        <w:ind w:left="5400" w:hanging="180"/>
      </w:pPr>
      <w:rPr>
        <w:rFonts w:cs="Times New Roman"/>
      </w:rPr>
    </w:lvl>
    <w:lvl w:ilvl="6" w:tplc="1809000F" w:tentative="1">
      <w:start w:val="1"/>
      <w:numFmt w:val="decimal"/>
      <w:lvlText w:val="%7."/>
      <w:lvlJc w:val="left"/>
      <w:pPr>
        <w:ind w:left="6120" w:hanging="360"/>
      </w:pPr>
      <w:rPr>
        <w:rFonts w:cs="Times New Roman"/>
      </w:rPr>
    </w:lvl>
    <w:lvl w:ilvl="7" w:tplc="18090019" w:tentative="1">
      <w:start w:val="1"/>
      <w:numFmt w:val="lowerLetter"/>
      <w:lvlText w:val="%8."/>
      <w:lvlJc w:val="left"/>
      <w:pPr>
        <w:ind w:left="6840" w:hanging="360"/>
      </w:pPr>
      <w:rPr>
        <w:rFonts w:cs="Times New Roman"/>
      </w:rPr>
    </w:lvl>
    <w:lvl w:ilvl="8" w:tplc="1809001B" w:tentative="1">
      <w:start w:val="1"/>
      <w:numFmt w:val="lowerRoman"/>
      <w:lvlText w:val="%9."/>
      <w:lvlJc w:val="right"/>
      <w:pPr>
        <w:ind w:left="7560" w:hanging="180"/>
      </w:pPr>
      <w:rPr>
        <w:rFonts w:cs="Times New Roman"/>
      </w:rPr>
    </w:lvl>
  </w:abstractNum>
  <w:abstractNum w:abstractNumId="2" w15:restartNumberingAfterBreak="0">
    <w:nsid w:val="47E011AD"/>
    <w:multiLevelType w:val="hybridMultilevel"/>
    <w:tmpl w:val="5574AF2A"/>
    <w:lvl w:ilvl="0" w:tplc="1809001B">
      <w:start w:val="1"/>
      <w:numFmt w:val="lowerRoman"/>
      <w:lvlText w:val="%1."/>
      <w:lvlJc w:val="right"/>
      <w:pPr>
        <w:ind w:left="2160" w:hanging="360"/>
      </w:pPr>
      <w:rPr>
        <w:rFonts w:cs="Times New Roman" w:hint="default"/>
      </w:rPr>
    </w:lvl>
    <w:lvl w:ilvl="1" w:tplc="18090019">
      <w:start w:val="1"/>
      <w:numFmt w:val="lowerLetter"/>
      <w:lvlText w:val="%2."/>
      <w:lvlJc w:val="left"/>
      <w:pPr>
        <w:ind w:left="2880" w:hanging="360"/>
      </w:pPr>
      <w:rPr>
        <w:rFonts w:cs="Times New Roman"/>
      </w:rPr>
    </w:lvl>
    <w:lvl w:ilvl="2" w:tplc="1809001B" w:tentative="1">
      <w:start w:val="1"/>
      <w:numFmt w:val="lowerRoman"/>
      <w:lvlText w:val="%3."/>
      <w:lvlJc w:val="right"/>
      <w:pPr>
        <w:ind w:left="3600" w:hanging="180"/>
      </w:pPr>
      <w:rPr>
        <w:rFonts w:cs="Times New Roman"/>
      </w:rPr>
    </w:lvl>
    <w:lvl w:ilvl="3" w:tplc="1809000F" w:tentative="1">
      <w:start w:val="1"/>
      <w:numFmt w:val="decimal"/>
      <w:lvlText w:val="%4."/>
      <w:lvlJc w:val="left"/>
      <w:pPr>
        <w:ind w:left="4320" w:hanging="360"/>
      </w:pPr>
      <w:rPr>
        <w:rFonts w:cs="Times New Roman"/>
      </w:rPr>
    </w:lvl>
    <w:lvl w:ilvl="4" w:tplc="18090019" w:tentative="1">
      <w:start w:val="1"/>
      <w:numFmt w:val="lowerLetter"/>
      <w:lvlText w:val="%5."/>
      <w:lvlJc w:val="left"/>
      <w:pPr>
        <w:ind w:left="5040" w:hanging="360"/>
      </w:pPr>
      <w:rPr>
        <w:rFonts w:cs="Times New Roman"/>
      </w:rPr>
    </w:lvl>
    <w:lvl w:ilvl="5" w:tplc="1809001B" w:tentative="1">
      <w:start w:val="1"/>
      <w:numFmt w:val="lowerRoman"/>
      <w:lvlText w:val="%6."/>
      <w:lvlJc w:val="right"/>
      <w:pPr>
        <w:ind w:left="5760" w:hanging="180"/>
      </w:pPr>
      <w:rPr>
        <w:rFonts w:cs="Times New Roman"/>
      </w:rPr>
    </w:lvl>
    <w:lvl w:ilvl="6" w:tplc="1809000F" w:tentative="1">
      <w:start w:val="1"/>
      <w:numFmt w:val="decimal"/>
      <w:lvlText w:val="%7."/>
      <w:lvlJc w:val="left"/>
      <w:pPr>
        <w:ind w:left="6480" w:hanging="360"/>
      </w:pPr>
      <w:rPr>
        <w:rFonts w:cs="Times New Roman"/>
      </w:rPr>
    </w:lvl>
    <w:lvl w:ilvl="7" w:tplc="18090019" w:tentative="1">
      <w:start w:val="1"/>
      <w:numFmt w:val="lowerLetter"/>
      <w:lvlText w:val="%8."/>
      <w:lvlJc w:val="left"/>
      <w:pPr>
        <w:ind w:left="7200" w:hanging="360"/>
      </w:pPr>
      <w:rPr>
        <w:rFonts w:cs="Times New Roman"/>
      </w:rPr>
    </w:lvl>
    <w:lvl w:ilvl="8" w:tplc="1809001B" w:tentative="1">
      <w:start w:val="1"/>
      <w:numFmt w:val="lowerRoman"/>
      <w:lvlText w:val="%9."/>
      <w:lvlJc w:val="right"/>
      <w:pPr>
        <w:ind w:left="7920" w:hanging="180"/>
      </w:pPr>
      <w:rPr>
        <w:rFonts w:cs="Times New Roman"/>
      </w:rPr>
    </w:lvl>
  </w:abstractNum>
  <w:abstractNum w:abstractNumId="3" w15:restartNumberingAfterBreak="0">
    <w:nsid w:val="523D4339"/>
    <w:multiLevelType w:val="hybridMultilevel"/>
    <w:tmpl w:val="3C3AF4D0"/>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 w15:restartNumberingAfterBreak="0">
    <w:nsid w:val="54365431"/>
    <w:multiLevelType w:val="hybridMultilevel"/>
    <w:tmpl w:val="C250F9AE"/>
    <w:lvl w:ilvl="0" w:tplc="1809001B">
      <w:start w:val="1"/>
      <w:numFmt w:val="lowerRoman"/>
      <w:lvlText w:val="%1."/>
      <w:lvlJc w:val="right"/>
      <w:pPr>
        <w:ind w:left="1636" w:hanging="360"/>
      </w:pPr>
      <w:rPr>
        <w:rFonts w:cs="Times New Roman" w:hint="default"/>
      </w:rPr>
    </w:lvl>
    <w:lvl w:ilvl="1" w:tplc="18090019">
      <w:start w:val="1"/>
      <w:numFmt w:val="lowerLetter"/>
      <w:lvlText w:val="%2."/>
      <w:lvlJc w:val="left"/>
      <w:pPr>
        <w:ind w:left="2520" w:hanging="360"/>
      </w:pPr>
      <w:rPr>
        <w:rFonts w:cs="Times New Roman"/>
      </w:rPr>
    </w:lvl>
    <w:lvl w:ilvl="2" w:tplc="1809001B" w:tentative="1">
      <w:start w:val="1"/>
      <w:numFmt w:val="lowerRoman"/>
      <w:lvlText w:val="%3."/>
      <w:lvlJc w:val="right"/>
      <w:pPr>
        <w:ind w:left="3240" w:hanging="180"/>
      </w:pPr>
      <w:rPr>
        <w:rFonts w:cs="Times New Roman"/>
      </w:rPr>
    </w:lvl>
    <w:lvl w:ilvl="3" w:tplc="1809000F" w:tentative="1">
      <w:start w:val="1"/>
      <w:numFmt w:val="decimal"/>
      <w:lvlText w:val="%4."/>
      <w:lvlJc w:val="left"/>
      <w:pPr>
        <w:ind w:left="3960" w:hanging="360"/>
      </w:pPr>
      <w:rPr>
        <w:rFonts w:cs="Times New Roman"/>
      </w:rPr>
    </w:lvl>
    <w:lvl w:ilvl="4" w:tplc="18090019" w:tentative="1">
      <w:start w:val="1"/>
      <w:numFmt w:val="lowerLetter"/>
      <w:lvlText w:val="%5."/>
      <w:lvlJc w:val="left"/>
      <w:pPr>
        <w:ind w:left="4680" w:hanging="360"/>
      </w:pPr>
      <w:rPr>
        <w:rFonts w:cs="Times New Roman"/>
      </w:rPr>
    </w:lvl>
    <w:lvl w:ilvl="5" w:tplc="1809001B" w:tentative="1">
      <w:start w:val="1"/>
      <w:numFmt w:val="lowerRoman"/>
      <w:lvlText w:val="%6."/>
      <w:lvlJc w:val="right"/>
      <w:pPr>
        <w:ind w:left="5400" w:hanging="180"/>
      </w:pPr>
      <w:rPr>
        <w:rFonts w:cs="Times New Roman"/>
      </w:rPr>
    </w:lvl>
    <w:lvl w:ilvl="6" w:tplc="1809000F" w:tentative="1">
      <w:start w:val="1"/>
      <w:numFmt w:val="decimal"/>
      <w:lvlText w:val="%7."/>
      <w:lvlJc w:val="left"/>
      <w:pPr>
        <w:ind w:left="6120" w:hanging="360"/>
      </w:pPr>
      <w:rPr>
        <w:rFonts w:cs="Times New Roman"/>
      </w:rPr>
    </w:lvl>
    <w:lvl w:ilvl="7" w:tplc="18090019" w:tentative="1">
      <w:start w:val="1"/>
      <w:numFmt w:val="lowerLetter"/>
      <w:lvlText w:val="%8."/>
      <w:lvlJc w:val="left"/>
      <w:pPr>
        <w:ind w:left="6840" w:hanging="360"/>
      </w:pPr>
      <w:rPr>
        <w:rFonts w:cs="Times New Roman"/>
      </w:rPr>
    </w:lvl>
    <w:lvl w:ilvl="8" w:tplc="1809001B" w:tentative="1">
      <w:start w:val="1"/>
      <w:numFmt w:val="lowerRoman"/>
      <w:lvlText w:val="%9."/>
      <w:lvlJc w:val="right"/>
      <w:pPr>
        <w:ind w:left="7560" w:hanging="180"/>
      </w:pPr>
      <w:rPr>
        <w:rFonts w:cs="Times New Roman"/>
      </w:rPr>
    </w:lvl>
  </w:abstractNum>
  <w:abstractNum w:abstractNumId="5" w15:restartNumberingAfterBreak="0">
    <w:nsid w:val="56780924"/>
    <w:multiLevelType w:val="hybridMultilevel"/>
    <w:tmpl w:val="A502D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9371339">
    <w:abstractNumId w:val="0"/>
  </w:num>
  <w:num w:numId="2" w16cid:durableId="473059336">
    <w:abstractNumId w:val="5"/>
  </w:num>
  <w:num w:numId="3" w16cid:durableId="1921327253">
    <w:abstractNumId w:val="2"/>
  </w:num>
  <w:num w:numId="4" w16cid:durableId="335691451">
    <w:abstractNumId w:val="1"/>
  </w:num>
  <w:num w:numId="5" w16cid:durableId="2130272558">
    <w:abstractNumId w:val="4"/>
  </w:num>
  <w:num w:numId="6" w16cid:durableId="1434594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15"/>
    <w:rsid w:val="0003192F"/>
    <w:rsid w:val="000E208F"/>
    <w:rsid w:val="00104392"/>
    <w:rsid w:val="0028378C"/>
    <w:rsid w:val="003A4CCE"/>
    <w:rsid w:val="003D62EE"/>
    <w:rsid w:val="004B5C97"/>
    <w:rsid w:val="00531567"/>
    <w:rsid w:val="006021F0"/>
    <w:rsid w:val="007251C5"/>
    <w:rsid w:val="0077299F"/>
    <w:rsid w:val="007F0D15"/>
    <w:rsid w:val="007F3AF8"/>
    <w:rsid w:val="0086528E"/>
    <w:rsid w:val="009740DE"/>
    <w:rsid w:val="00A40456"/>
    <w:rsid w:val="00A404B6"/>
    <w:rsid w:val="00DB35E7"/>
    <w:rsid w:val="00E37BF3"/>
    <w:rsid w:val="00EB6FC5"/>
    <w:rsid w:val="00F02075"/>
    <w:rsid w:val="00F457A3"/>
    <w:rsid w:val="00FA03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0A7D0"/>
  <w15:chartTrackingRefBased/>
  <w15:docId w15:val="{495B9980-6884-4FA8-8700-39C5BDFE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D15"/>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0D15"/>
    <w:rPr>
      <w:color w:val="0563C1"/>
      <w:u w:val="single"/>
    </w:rPr>
  </w:style>
  <w:style w:type="paragraph" w:styleId="Title">
    <w:name w:val="Title"/>
    <w:basedOn w:val="Normal"/>
    <w:next w:val="Normal"/>
    <w:link w:val="TitleChar"/>
    <w:uiPriority w:val="10"/>
    <w:qFormat/>
    <w:rsid w:val="0003192F"/>
    <w:pPr>
      <w:contextualSpacing/>
    </w:pPr>
    <w:rPr>
      <w:rFonts w:ascii="Myriad Pro" w:eastAsiaTheme="majorEastAsia" w:hAnsi="Myriad Pro" w:cs="Times New Roman"/>
      <w:color w:val="10357F"/>
      <w:spacing w:val="-10"/>
      <w:kern w:val="28"/>
      <w:sz w:val="56"/>
      <w:szCs w:val="56"/>
      <w:lang w:eastAsia="en-US"/>
    </w:rPr>
  </w:style>
  <w:style w:type="character" w:customStyle="1" w:styleId="TitleChar">
    <w:name w:val="Title Char"/>
    <w:basedOn w:val="DefaultParagraphFont"/>
    <w:link w:val="Title"/>
    <w:uiPriority w:val="10"/>
    <w:rsid w:val="0003192F"/>
    <w:rPr>
      <w:rFonts w:ascii="Myriad Pro" w:eastAsiaTheme="majorEastAsia" w:hAnsi="Myriad Pro" w:cs="Times New Roman"/>
      <w:color w:val="10357F"/>
      <w:spacing w:val="-10"/>
      <w:kern w:val="28"/>
      <w:sz w:val="56"/>
      <w:szCs w:val="56"/>
    </w:rPr>
  </w:style>
  <w:style w:type="paragraph" w:styleId="Subtitle">
    <w:name w:val="Subtitle"/>
    <w:basedOn w:val="Normal"/>
    <w:next w:val="Normal"/>
    <w:link w:val="SubtitleChar"/>
    <w:uiPriority w:val="11"/>
    <w:qFormat/>
    <w:rsid w:val="0003192F"/>
    <w:rPr>
      <w:rFonts w:ascii="Myriad Pro" w:eastAsiaTheme="minorEastAsia" w:hAnsi="Myriad Pro" w:cs="Times New Roman"/>
      <w:color w:val="00B495"/>
      <w:spacing w:val="15"/>
      <w:sz w:val="36"/>
      <w:lang w:eastAsia="en-US"/>
    </w:rPr>
  </w:style>
  <w:style w:type="character" w:customStyle="1" w:styleId="SubtitleChar">
    <w:name w:val="Subtitle Char"/>
    <w:basedOn w:val="DefaultParagraphFont"/>
    <w:link w:val="Subtitle"/>
    <w:uiPriority w:val="11"/>
    <w:rsid w:val="0003192F"/>
    <w:rPr>
      <w:rFonts w:ascii="Myriad Pro" w:eastAsiaTheme="minorEastAsia" w:hAnsi="Myriad Pro" w:cs="Times New Roman"/>
      <w:color w:val="00B495"/>
      <w:spacing w:val="15"/>
      <w:sz w:val="36"/>
    </w:rPr>
  </w:style>
  <w:style w:type="character" w:styleId="Strong">
    <w:name w:val="Strong"/>
    <w:basedOn w:val="DefaultParagraphFont"/>
    <w:uiPriority w:val="22"/>
    <w:qFormat/>
    <w:rsid w:val="0003192F"/>
    <w:rPr>
      <w:b/>
    </w:rPr>
  </w:style>
  <w:style w:type="paragraph" w:styleId="BodyText3">
    <w:name w:val="Body Text 3"/>
    <w:basedOn w:val="Normal"/>
    <w:link w:val="BodyText3Char"/>
    <w:uiPriority w:val="99"/>
    <w:rsid w:val="0003192F"/>
    <w:pPr>
      <w:spacing w:before="120" w:after="120" w:line="276" w:lineRule="auto"/>
      <w:jc w:val="both"/>
    </w:pPr>
    <w:rPr>
      <w:rFonts w:ascii="Myriad Pro" w:eastAsia="Times New Roman" w:hAnsi="Myriad Pro" w:cs="Times New Roman"/>
      <w:sz w:val="16"/>
      <w:szCs w:val="16"/>
      <w:lang w:val="en-GB" w:eastAsia="en-GB"/>
    </w:rPr>
  </w:style>
  <w:style w:type="character" w:customStyle="1" w:styleId="BodyText3Char">
    <w:name w:val="Body Text 3 Char"/>
    <w:basedOn w:val="DefaultParagraphFont"/>
    <w:link w:val="BodyText3"/>
    <w:uiPriority w:val="99"/>
    <w:rsid w:val="0003192F"/>
    <w:rPr>
      <w:rFonts w:ascii="Myriad Pro" w:eastAsia="Times New Roman" w:hAnsi="Myriad Pro" w:cs="Times New Roman"/>
      <w:sz w:val="16"/>
      <w:szCs w:val="16"/>
      <w:lang w:val="en-GB" w:eastAsia="en-GB"/>
    </w:rPr>
  </w:style>
  <w:style w:type="paragraph" w:styleId="ListParagraph">
    <w:name w:val="List Paragraph"/>
    <w:basedOn w:val="Normal"/>
    <w:uiPriority w:val="34"/>
    <w:qFormat/>
    <w:rsid w:val="0003192F"/>
    <w:pPr>
      <w:ind w:left="720"/>
      <w:contextualSpacing/>
    </w:pPr>
    <w:rPr>
      <w:rFonts w:ascii="Myriad Pro" w:eastAsia="Times New Roman" w:hAnsi="Myriad Pro" w:cs="Times New Roman"/>
      <w:sz w:val="18"/>
      <w:lang w:eastAsia="en-US"/>
    </w:rPr>
  </w:style>
  <w:style w:type="paragraph" w:styleId="FootnoteText">
    <w:name w:val="footnote text"/>
    <w:basedOn w:val="Normal"/>
    <w:link w:val="FootnoteTextChar"/>
    <w:uiPriority w:val="99"/>
    <w:semiHidden/>
    <w:unhideWhenUsed/>
    <w:rsid w:val="0003192F"/>
    <w:rPr>
      <w:rFonts w:ascii="Myriad Pro" w:eastAsia="Times New Roman" w:hAnsi="Myriad Pro" w:cs="Times New Roman"/>
      <w:sz w:val="20"/>
      <w:szCs w:val="20"/>
      <w:lang w:eastAsia="en-US"/>
    </w:rPr>
  </w:style>
  <w:style w:type="character" w:customStyle="1" w:styleId="FootnoteTextChar">
    <w:name w:val="Footnote Text Char"/>
    <w:basedOn w:val="DefaultParagraphFont"/>
    <w:link w:val="FootnoteText"/>
    <w:uiPriority w:val="99"/>
    <w:semiHidden/>
    <w:rsid w:val="0003192F"/>
    <w:rPr>
      <w:rFonts w:ascii="Myriad Pro" w:eastAsia="Times New Roman" w:hAnsi="Myriad Pro" w:cs="Times New Roman"/>
      <w:sz w:val="20"/>
      <w:szCs w:val="20"/>
    </w:rPr>
  </w:style>
  <w:style w:type="character" w:styleId="FootnoteReference">
    <w:name w:val="footnote reference"/>
    <w:basedOn w:val="DefaultParagraphFont"/>
    <w:uiPriority w:val="99"/>
    <w:semiHidden/>
    <w:unhideWhenUsed/>
    <w:rsid w:val="0003192F"/>
    <w:rPr>
      <w:rFonts w:cs="Times New Roman"/>
      <w:vertAlign w:val="superscript"/>
    </w:rPr>
  </w:style>
  <w:style w:type="paragraph" w:styleId="CommentText">
    <w:name w:val="annotation text"/>
    <w:basedOn w:val="Normal"/>
    <w:link w:val="CommentTextChar"/>
    <w:uiPriority w:val="99"/>
    <w:unhideWhenUsed/>
    <w:rsid w:val="0003192F"/>
    <w:rPr>
      <w:rFonts w:ascii="Myriad Pro" w:eastAsia="Times New Roman" w:hAnsi="Myriad Pro" w:cs="Times New Roman"/>
      <w:sz w:val="20"/>
      <w:szCs w:val="20"/>
      <w:lang w:eastAsia="en-US"/>
    </w:rPr>
  </w:style>
  <w:style w:type="character" w:customStyle="1" w:styleId="CommentTextChar">
    <w:name w:val="Comment Text Char"/>
    <w:basedOn w:val="DefaultParagraphFont"/>
    <w:link w:val="CommentText"/>
    <w:uiPriority w:val="99"/>
    <w:rsid w:val="0003192F"/>
    <w:rPr>
      <w:rFonts w:ascii="Myriad Pro" w:eastAsia="Times New Roman" w:hAnsi="Myriad Pro" w:cs="Times New Roman"/>
      <w:sz w:val="20"/>
      <w:szCs w:val="20"/>
    </w:rPr>
  </w:style>
  <w:style w:type="table" w:styleId="TableGrid">
    <w:name w:val="Table Grid"/>
    <w:basedOn w:val="TableNormal"/>
    <w:uiPriority w:val="39"/>
    <w:rsid w:val="000319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4B6"/>
    <w:rPr>
      <w:sz w:val="16"/>
      <w:szCs w:val="16"/>
    </w:rPr>
  </w:style>
  <w:style w:type="paragraph" w:styleId="CommentSubject">
    <w:name w:val="annotation subject"/>
    <w:basedOn w:val="CommentText"/>
    <w:next w:val="CommentText"/>
    <w:link w:val="CommentSubjectChar"/>
    <w:uiPriority w:val="99"/>
    <w:semiHidden/>
    <w:unhideWhenUsed/>
    <w:rsid w:val="00A404B6"/>
    <w:rPr>
      <w:rFonts w:ascii="Calibri" w:eastAsiaTheme="minorHAnsi" w:hAnsi="Calibri" w:cs="Calibri"/>
      <w:b/>
      <w:bCs/>
      <w:lang w:eastAsia="en-IE"/>
    </w:rPr>
  </w:style>
  <w:style w:type="character" w:customStyle="1" w:styleId="CommentSubjectChar">
    <w:name w:val="Comment Subject Char"/>
    <w:basedOn w:val="CommentTextChar"/>
    <w:link w:val="CommentSubject"/>
    <w:uiPriority w:val="99"/>
    <w:semiHidden/>
    <w:rsid w:val="00A404B6"/>
    <w:rPr>
      <w:rFonts w:ascii="Calibri" w:eastAsia="Times New Roman" w:hAnsi="Calibri" w:cs="Calibri"/>
      <w:b/>
      <w:bCs/>
      <w:sz w:val="20"/>
      <w:szCs w:val="20"/>
      <w:lang w:eastAsia="en-IE"/>
    </w:rPr>
  </w:style>
  <w:style w:type="paragraph" w:styleId="Header">
    <w:name w:val="header"/>
    <w:basedOn w:val="Normal"/>
    <w:link w:val="HeaderChar"/>
    <w:uiPriority w:val="99"/>
    <w:unhideWhenUsed/>
    <w:rsid w:val="00E37BF3"/>
    <w:pPr>
      <w:tabs>
        <w:tab w:val="center" w:pos="4513"/>
        <w:tab w:val="right" w:pos="9026"/>
      </w:tabs>
    </w:pPr>
  </w:style>
  <w:style w:type="character" w:customStyle="1" w:styleId="HeaderChar">
    <w:name w:val="Header Char"/>
    <w:basedOn w:val="DefaultParagraphFont"/>
    <w:link w:val="Header"/>
    <w:uiPriority w:val="99"/>
    <w:rsid w:val="00E37BF3"/>
    <w:rPr>
      <w:rFonts w:ascii="Calibri" w:hAnsi="Calibri" w:cs="Calibri"/>
      <w:lang w:eastAsia="en-IE"/>
    </w:rPr>
  </w:style>
  <w:style w:type="paragraph" w:styleId="Footer">
    <w:name w:val="footer"/>
    <w:basedOn w:val="Normal"/>
    <w:link w:val="FooterChar"/>
    <w:uiPriority w:val="99"/>
    <w:unhideWhenUsed/>
    <w:rsid w:val="00E37BF3"/>
    <w:pPr>
      <w:tabs>
        <w:tab w:val="center" w:pos="4513"/>
        <w:tab w:val="right" w:pos="9026"/>
      </w:tabs>
    </w:pPr>
  </w:style>
  <w:style w:type="character" w:customStyle="1" w:styleId="FooterChar">
    <w:name w:val="Footer Char"/>
    <w:basedOn w:val="DefaultParagraphFont"/>
    <w:link w:val="Footer"/>
    <w:uiPriority w:val="99"/>
    <w:rsid w:val="00E37BF3"/>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rhinspections@seai.ie" TargetMode="External"/><Relationship Id="rId3" Type="http://schemas.openxmlformats.org/officeDocument/2006/relationships/settings" Target="settings.xml"/><Relationship Id="rId7" Type="http://schemas.openxmlformats.org/officeDocument/2006/relationships/hyperlink" Target="http://www.seai.ie/publications/Tariff-Scheme-Operating-Rules-and-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Hanafin</dc:creator>
  <cp:keywords/>
  <dc:description/>
  <cp:lastModifiedBy>Lynch Paula</cp:lastModifiedBy>
  <cp:revision>10</cp:revision>
  <dcterms:created xsi:type="dcterms:W3CDTF">2024-02-11T21:55:00Z</dcterms:created>
  <dcterms:modified xsi:type="dcterms:W3CDTF">2024-02-11T22:11:00Z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c0aff-a48f-429c-9779-af49a124040d_Enabled">
    <vt:lpwstr>true</vt:lpwstr>
  </property>
  <property fmtid="{D5CDD505-2E9C-101B-9397-08002B2CF9AE}" pid="3" name="MSIP_Label_926c0aff-a48f-429c-9779-af49a124040d_SetDate">
    <vt:lpwstr>2021-11-24T15:43:35Z</vt:lpwstr>
  </property>
  <property fmtid="{D5CDD505-2E9C-101B-9397-08002B2CF9AE}" pid="4" name="MSIP_Label_926c0aff-a48f-429c-9779-af49a124040d_Method">
    <vt:lpwstr>Standard</vt:lpwstr>
  </property>
  <property fmtid="{D5CDD505-2E9C-101B-9397-08002B2CF9AE}" pid="5" name="MSIP_Label_926c0aff-a48f-429c-9779-af49a124040d_Name">
    <vt:lpwstr>926c0aff-a48f-429c-9779-af49a124040d</vt:lpwstr>
  </property>
  <property fmtid="{D5CDD505-2E9C-101B-9397-08002B2CF9AE}" pid="6" name="MSIP_Label_926c0aff-a48f-429c-9779-af49a124040d_SiteId">
    <vt:lpwstr>8da9b596-d5b4-4b75-b001-9884489feb44</vt:lpwstr>
  </property>
  <property fmtid="{D5CDD505-2E9C-101B-9397-08002B2CF9AE}" pid="7" name="MSIP_Label_926c0aff-a48f-429c-9779-af49a124040d_ActionId">
    <vt:lpwstr>ec7f345b-103c-4fdb-998d-5e637fcd47c0</vt:lpwstr>
  </property>
  <property fmtid="{D5CDD505-2E9C-101B-9397-08002B2CF9AE}" pid="8" name="MSIP_Label_926c0aff-a48f-429c-9779-af49a124040d_ContentBits">
    <vt:lpwstr>2</vt:lpwstr>
  </property>
</Properties>
</file>